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578B" w:rsidRPr="0099578B" w:rsidRDefault="0099578B" w:rsidP="0099578B">
      <w:pPr>
        <w:spacing w:line="360" w:lineRule="auto"/>
        <w:ind w:left="0" w:right="0"/>
        <w:jc w:val="center"/>
        <w:rPr>
          <w:b/>
          <w:sz w:val="28"/>
          <w:szCs w:val="28"/>
        </w:rPr>
      </w:pPr>
      <w:r w:rsidRPr="0099578B">
        <w:rPr>
          <w:b/>
          <w:sz w:val="28"/>
          <w:szCs w:val="28"/>
        </w:rPr>
        <w:t xml:space="preserve">Отдаленные результаты применения различных типов </w:t>
      </w:r>
      <w:proofErr w:type="spellStart"/>
      <w:r w:rsidRPr="0099578B">
        <w:rPr>
          <w:b/>
          <w:sz w:val="28"/>
          <w:szCs w:val="28"/>
        </w:rPr>
        <w:t>стентов</w:t>
      </w:r>
      <w:proofErr w:type="spellEnd"/>
      <w:r w:rsidRPr="0099578B">
        <w:rPr>
          <w:b/>
          <w:sz w:val="28"/>
          <w:szCs w:val="28"/>
        </w:rPr>
        <w:t xml:space="preserve"> при </w:t>
      </w:r>
      <w:proofErr w:type="spellStart"/>
      <w:r w:rsidRPr="0099578B">
        <w:rPr>
          <w:b/>
          <w:sz w:val="28"/>
          <w:szCs w:val="28"/>
        </w:rPr>
        <w:t>стентировании</w:t>
      </w:r>
      <w:proofErr w:type="spellEnd"/>
      <w:r w:rsidRPr="0099578B">
        <w:rPr>
          <w:b/>
          <w:sz w:val="28"/>
          <w:szCs w:val="28"/>
        </w:rPr>
        <w:t xml:space="preserve"> позвоночных артерий у </w:t>
      </w:r>
      <w:proofErr w:type="spellStart"/>
      <w:r w:rsidRPr="0099578B">
        <w:rPr>
          <w:b/>
          <w:sz w:val="28"/>
          <w:szCs w:val="28"/>
        </w:rPr>
        <w:t>симптомных</w:t>
      </w:r>
      <w:proofErr w:type="spellEnd"/>
      <w:r w:rsidRPr="0099578B">
        <w:rPr>
          <w:b/>
          <w:sz w:val="28"/>
          <w:szCs w:val="28"/>
        </w:rPr>
        <w:t xml:space="preserve"> пациентов</w:t>
      </w:r>
    </w:p>
    <w:p w:rsidR="0099578B" w:rsidRPr="0099578B" w:rsidRDefault="0099578B" w:rsidP="0099578B">
      <w:pPr>
        <w:spacing w:line="360" w:lineRule="auto"/>
        <w:ind w:left="0" w:right="0"/>
        <w:rPr>
          <w:sz w:val="28"/>
          <w:szCs w:val="28"/>
        </w:rPr>
      </w:pPr>
    </w:p>
    <w:p w:rsidR="0099578B" w:rsidRPr="0099578B" w:rsidRDefault="0099578B" w:rsidP="0099578B">
      <w:pPr>
        <w:spacing w:line="360" w:lineRule="auto"/>
        <w:ind w:left="0" w:right="0"/>
        <w:rPr>
          <w:sz w:val="28"/>
          <w:szCs w:val="28"/>
          <w:vertAlign w:val="superscript"/>
        </w:rPr>
      </w:pPr>
      <w:r w:rsidRPr="0099578B">
        <w:rPr>
          <w:sz w:val="28"/>
          <w:szCs w:val="28"/>
        </w:rPr>
        <w:t xml:space="preserve">Бочаров А.В.* </w:t>
      </w:r>
      <w:r w:rsidRPr="0099578B">
        <w:rPr>
          <w:sz w:val="28"/>
          <w:szCs w:val="28"/>
          <w:vertAlign w:val="superscript"/>
        </w:rPr>
        <w:t>1,2</w:t>
      </w:r>
      <w:r w:rsidRPr="0099578B">
        <w:rPr>
          <w:sz w:val="28"/>
          <w:szCs w:val="28"/>
        </w:rPr>
        <w:t xml:space="preserve">, Попов Л.В. </w:t>
      </w:r>
      <w:r w:rsidRPr="0099578B">
        <w:rPr>
          <w:sz w:val="28"/>
          <w:szCs w:val="28"/>
          <w:vertAlign w:val="superscript"/>
        </w:rPr>
        <w:t>3</w:t>
      </w:r>
      <w:r w:rsidRPr="0099578B">
        <w:rPr>
          <w:sz w:val="28"/>
          <w:szCs w:val="28"/>
        </w:rPr>
        <w:t xml:space="preserve">, </w:t>
      </w:r>
      <w:proofErr w:type="spellStart"/>
      <w:r w:rsidRPr="0099578B">
        <w:rPr>
          <w:sz w:val="28"/>
          <w:szCs w:val="28"/>
        </w:rPr>
        <w:t>Митциев</w:t>
      </w:r>
      <w:proofErr w:type="spellEnd"/>
      <w:r w:rsidRPr="0099578B">
        <w:rPr>
          <w:sz w:val="28"/>
          <w:szCs w:val="28"/>
        </w:rPr>
        <w:t xml:space="preserve"> А.К. </w:t>
      </w:r>
      <w:r w:rsidRPr="0099578B">
        <w:rPr>
          <w:sz w:val="28"/>
          <w:szCs w:val="28"/>
          <w:vertAlign w:val="superscript"/>
        </w:rPr>
        <w:t>2,4</w:t>
      </w:r>
      <w:r w:rsidRPr="0099578B">
        <w:rPr>
          <w:sz w:val="28"/>
          <w:szCs w:val="28"/>
        </w:rPr>
        <w:t xml:space="preserve">, </w:t>
      </w:r>
      <w:proofErr w:type="spellStart"/>
      <w:r w:rsidRPr="0099578B">
        <w:rPr>
          <w:sz w:val="28"/>
          <w:szCs w:val="28"/>
        </w:rPr>
        <w:t>Лагкуев</w:t>
      </w:r>
      <w:proofErr w:type="spellEnd"/>
      <w:r w:rsidRPr="0099578B">
        <w:rPr>
          <w:sz w:val="28"/>
          <w:szCs w:val="28"/>
        </w:rPr>
        <w:t xml:space="preserve"> М.Д. </w:t>
      </w:r>
      <w:r w:rsidRPr="0099578B">
        <w:rPr>
          <w:sz w:val="28"/>
          <w:szCs w:val="28"/>
          <w:vertAlign w:val="superscript"/>
        </w:rPr>
        <w:t>2</w:t>
      </w:r>
    </w:p>
    <w:p w:rsidR="0099578B" w:rsidRPr="0099578B" w:rsidRDefault="0099578B" w:rsidP="0099578B">
      <w:pPr>
        <w:spacing w:line="360" w:lineRule="auto"/>
        <w:ind w:left="0" w:right="0"/>
        <w:rPr>
          <w:sz w:val="28"/>
          <w:szCs w:val="28"/>
        </w:rPr>
      </w:pPr>
      <w:r w:rsidRPr="0099578B">
        <w:rPr>
          <w:sz w:val="28"/>
          <w:szCs w:val="28"/>
          <w:vertAlign w:val="superscript"/>
        </w:rPr>
        <w:t xml:space="preserve">1 </w:t>
      </w:r>
      <w:r w:rsidRPr="0099578B">
        <w:rPr>
          <w:sz w:val="28"/>
          <w:szCs w:val="28"/>
        </w:rPr>
        <w:t>ОГБУЗ Костромская областная клиническая больница имени Королева Е.И., Кострома</w:t>
      </w:r>
    </w:p>
    <w:p w:rsidR="0099578B" w:rsidRPr="0099578B" w:rsidRDefault="0099578B" w:rsidP="0099578B">
      <w:pPr>
        <w:spacing w:line="360" w:lineRule="auto"/>
        <w:ind w:left="0" w:right="0"/>
        <w:rPr>
          <w:sz w:val="28"/>
          <w:szCs w:val="28"/>
        </w:rPr>
      </w:pPr>
      <w:r w:rsidRPr="0099578B">
        <w:rPr>
          <w:sz w:val="28"/>
          <w:szCs w:val="28"/>
          <w:vertAlign w:val="superscript"/>
        </w:rPr>
        <w:t xml:space="preserve">2 </w:t>
      </w:r>
      <w:r w:rsidRPr="0099578B">
        <w:rPr>
          <w:sz w:val="28"/>
          <w:szCs w:val="28"/>
        </w:rPr>
        <w:t>ГБУЗ Республиканская клиническая больница Министерства здравоохранения РСО-Алания, Владикавказ</w:t>
      </w:r>
    </w:p>
    <w:p w:rsidR="0099578B" w:rsidRPr="0099578B" w:rsidRDefault="0099578B" w:rsidP="0099578B">
      <w:pPr>
        <w:spacing w:line="360" w:lineRule="auto"/>
        <w:ind w:left="0" w:right="0"/>
        <w:rPr>
          <w:sz w:val="28"/>
          <w:szCs w:val="28"/>
        </w:rPr>
      </w:pPr>
      <w:r w:rsidRPr="0099578B">
        <w:rPr>
          <w:sz w:val="28"/>
          <w:szCs w:val="28"/>
          <w:vertAlign w:val="superscript"/>
        </w:rPr>
        <w:t xml:space="preserve">3 </w:t>
      </w:r>
      <w:r w:rsidRPr="0099578B">
        <w:rPr>
          <w:sz w:val="28"/>
          <w:szCs w:val="28"/>
        </w:rPr>
        <w:t>ФГБУ Национальный медико-хирургический центр им. Н.И. Пирогова, Москва</w:t>
      </w:r>
    </w:p>
    <w:p w:rsidR="0099578B" w:rsidRPr="0099578B" w:rsidRDefault="0099578B" w:rsidP="0099578B">
      <w:pPr>
        <w:spacing w:line="360" w:lineRule="auto"/>
        <w:ind w:left="0" w:right="0"/>
        <w:rPr>
          <w:sz w:val="28"/>
          <w:szCs w:val="28"/>
        </w:rPr>
      </w:pPr>
      <w:r w:rsidRPr="0099578B">
        <w:rPr>
          <w:sz w:val="28"/>
          <w:szCs w:val="28"/>
          <w:vertAlign w:val="superscript"/>
        </w:rPr>
        <w:t xml:space="preserve">4 </w:t>
      </w:r>
      <w:r w:rsidRPr="0099578B">
        <w:rPr>
          <w:sz w:val="28"/>
          <w:szCs w:val="28"/>
        </w:rPr>
        <w:t xml:space="preserve">ФГБОУ </w:t>
      </w:r>
      <w:proofErr w:type="gramStart"/>
      <w:r w:rsidRPr="0099578B">
        <w:rPr>
          <w:sz w:val="28"/>
          <w:szCs w:val="28"/>
        </w:rPr>
        <w:t>ВО</w:t>
      </w:r>
      <w:proofErr w:type="gramEnd"/>
      <w:r w:rsidRPr="0099578B">
        <w:rPr>
          <w:sz w:val="28"/>
          <w:szCs w:val="28"/>
        </w:rPr>
        <w:t xml:space="preserve"> «Северо-Осетинская государственная медицинская академия», Владикавказ</w:t>
      </w:r>
    </w:p>
    <w:p w:rsidR="0099578B" w:rsidRPr="0099578B" w:rsidRDefault="0099578B" w:rsidP="0099578B">
      <w:pPr>
        <w:spacing w:line="360" w:lineRule="auto"/>
        <w:ind w:left="0" w:right="0"/>
        <w:rPr>
          <w:sz w:val="28"/>
          <w:szCs w:val="28"/>
        </w:rPr>
      </w:pPr>
      <w:proofErr w:type="gramStart"/>
      <w:r w:rsidRPr="0099578B">
        <w:rPr>
          <w:sz w:val="28"/>
          <w:szCs w:val="28"/>
          <w:lang w:val="en-US"/>
        </w:rPr>
        <w:t>e-mail</w:t>
      </w:r>
      <w:proofErr w:type="gramEnd"/>
      <w:r w:rsidRPr="0099578B">
        <w:rPr>
          <w:sz w:val="28"/>
          <w:szCs w:val="28"/>
          <w:lang w:val="en-US"/>
        </w:rPr>
        <w:t xml:space="preserve">: </w:t>
      </w:r>
      <w:hyperlink r:id="rId6" w:history="1">
        <w:r w:rsidRPr="0099578B">
          <w:rPr>
            <w:rStyle w:val="a4"/>
            <w:color w:val="auto"/>
            <w:sz w:val="28"/>
            <w:szCs w:val="28"/>
            <w:lang w:val="en-US"/>
          </w:rPr>
          <w:t>bocharovav@mail.ru</w:t>
        </w:r>
      </w:hyperlink>
    </w:p>
    <w:p w:rsidR="0099578B" w:rsidRPr="0099578B" w:rsidRDefault="0099578B" w:rsidP="0099578B">
      <w:pPr>
        <w:spacing w:line="360" w:lineRule="auto"/>
        <w:ind w:left="0" w:right="0"/>
        <w:rPr>
          <w:sz w:val="28"/>
          <w:szCs w:val="28"/>
        </w:rPr>
      </w:pPr>
    </w:p>
    <w:p w:rsidR="0099578B" w:rsidRPr="0099578B" w:rsidRDefault="0099578B" w:rsidP="0099578B">
      <w:pPr>
        <w:pStyle w:val="3"/>
        <w:spacing w:before="0" w:after="0" w:line="360" w:lineRule="auto"/>
        <w:ind w:left="0" w:firstLine="0"/>
        <w:rPr>
          <w:rFonts w:ascii="Times New Roman" w:hAnsi="Times New Roman"/>
          <w:color w:val="auto"/>
          <w:sz w:val="28"/>
          <w:szCs w:val="28"/>
        </w:rPr>
      </w:pPr>
      <w:r w:rsidRPr="0099578B">
        <w:rPr>
          <w:rFonts w:ascii="Times New Roman" w:hAnsi="Times New Roman"/>
          <w:color w:val="auto"/>
          <w:sz w:val="28"/>
          <w:szCs w:val="28"/>
        </w:rPr>
        <w:t>аннотация</w:t>
      </w:r>
    </w:p>
    <w:p w:rsidR="0099578B" w:rsidRPr="0099578B" w:rsidRDefault="0099578B" w:rsidP="0099578B">
      <w:pPr>
        <w:spacing w:line="360" w:lineRule="auto"/>
        <w:ind w:left="0" w:right="0"/>
        <w:rPr>
          <w:sz w:val="28"/>
          <w:szCs w:val="28"/>
        </w:rPr>
      </w:pPr>
      <w:r w:rsidRPr="0099578B">
        <w:rPr>
          <w:b/>
          <w:i/>
          <w:sz w:val="28"/>
          <w:szCs w:val="28"/>
        </w:rPr>
        <w:t>Обоснование</w:t>
      </w:r>
      <w:r w:rsidRPr="0099578B">
        <w:rPr>
          <w:b/>
          <w:sz w:val="28"/>
          <w:szCs w:val="28"/>
        </w:rPr>
        <w:t xml:space="preserve">: </w:t>
      </w:r>
      <w:r w:rsidRPr="0099578B">
        <w:rPr>
          <w:sz w:val="28"/>
          <w:szCs w:val="28"/>
        </w:rPr>
        <w:t xml:space="preserve">Самым распространенным методом лечения стенозов позвоночных артерий является </w:t>
      </w:r>
      <w:proofErr w:type="spellStart"/>
      <w:r w:rsidRPr="0099578B">
        <w:rPr>
          <w:sz w:val="28"/>
          <w:szCs w:val="28"/>
        </w:rPr>
        <w:t>стентирование</w:t>
      </w:r>
      <w:proofErr w:type="spellEnd"/>
      <w:r w:rsidRPr="0099578B">
        <w:rPr>
          <w:sz w:val="28"/>
          <w:szCs w:val="28"/>
        </w:rPr>
        <w:t xml:space="preserve">. Имеются единичные работы о результатах применения при вышеуказанной патологии </w:t>
      </w:r>
      <w:proofErr w:type="spellStart"/>
      <w:r w:rsidRPr="0099578B">
        <w:rPr>
          <w:sz w:val="28"/>
          <w:szCs w:val="28"/>
        </w:rPr>
        <w:t>стентов</w:t>
      </w:r>
      <w:proofErr w:type="spellEnd"/>
      <w:r w:rsidRPr="0099578B">
        <w:rPr>
          <w:sz w:val="28"/>
          <w:szCs w:val="28"/>
        </w:rPr>
        <w:t xml:space="preserve"> с лекарственным покрытием 1 поколения, которые показали значительно лучшие результаты, однако применение </w:t>
      </w:r>
      <w:proofErr w:type="spellStart"/>
      <w:r w:rsidRPr="0099578B">
        <w:rPr>
          <w:sz w:val="28"/>
          <w:szCs w:val="28"/>
        </w:rPr>
        <w:t>стентов</w:t>
      </w:r>
      <w:proofErr w:type="spellEnd"/>
      <w:r w:rsidRPr="0099578B">
        <w:rPr>
          <w:sz w:val="28"/>
          <w:szCs w:val="28"/>
        </w:rPr>
        <w:t xml:space="preserve"> с лекарственным покрытием и рассасывающимся полимерным покрытием (3 поколение) в настоящее время не изучено.</w:t>
      </w:r>
    </w:p>
    <w:p w:rsidR="0099578B" w:rsidRPr="0099578B" w:rsidRDefault="0099578B" w:rsidP="0099578B">
      <w:pPr>
        <w:pStyle w:val="Text05"/>
        <w:spacing w:before="0" w:after="0" w:line="360" w:lineRule="auto"/>
        <w:rPr>
          <w:color w:val="auto"/>
          <w:sz w:val="28"/>
          <w:szCs w:val="28"/>
        </w:rPr>
      </w:pPr>
      <w:r w:rsidRPr="0099578B">
        <w:rPr>
          <w:b/>
          <w:i/>
          <w:color w:val="auto"/>
          <w:sz w:val="28"/>
          <w:szCs w:val="28"/>
        </w:rPr>
        <w:t>Цель</w:t>
      </w:r>
      <w:r w:rsidRPr="0099578B">
        <w:rPr>
          <w:b/>
          <w:color w:val="auto"/>
          <w:sz w:val="28"/>
          <w:szCs w:val="28"/>
        </w:rPr>
        <w:t>:</w:t>
      </w:r>
      <w:r w:rsidRPr="0099578B">
        <w:rPr>
          <w:color w:val="auto"/>
          <w:sz w:val="28"/>
          <w:szCs w:val="28"/>
        </w:rPr>
        <w:t xml:space="preserve"> сравнить отдаленные результаты </w:t>
      </w:r>
      <w:proofErr w:type="spellStart"/>
      <w:r w:rsidRPr="0099578B">
        <w:rPr>
          <w:color w:val="auto"/>
          <w:sz w:val="28"/>
          <w:szCs w:val="28"/>
        </w:rPr>
        <w:t>стентирования</w:t>
      </w:r>
      <w:proofErr w:type="spellEnd"/>
      <w:r w:rsidRPr="0099578B">
        <w:rPr>
          <w:color w:val="auto"/>
          <w:sz w:val="28"/>
          <w:szCs w:val="28"/>
        </w:rPr>
        <w:t xml:space="preserve"> 1 сегмента позвоночной артерии у </w:t>
      </w:r>
      <w:proofErr w:type="spellStart"/>
      <w:r w:rsidRPr="0099578B">
        <w:rPr>
          <w:color w:val="auto"/>
          <w:sz w:val="28"/>
          <w:szCs w:val="28"/>
        </w:rPr>
        <w:t>симптомных</w:t>
      </w:r>
      <w:proofErr w:type="spellEnd"/>
      <w:r w:rsidRPr="0099578B">
        <w:rPr>
          <w:color w:val="auto"/>
          <w:sz w:val="28"/>
          <w:szCs w:val="28"/>
        </w:rPr>
        <w:t xml:space="preserve"> пациентов при имплантации </w:t>
      </w:r>
      <w:proofErr w:type="spellStart"/>
      <w:r w:rsidRPr="0099578B">
        <w:rPr>
          <w:color w:val="auto"/>
          <w:sz w:val="28"/>
          <w:szCs w:val="28"/>
        </w:rPr>
        <w:t>голометаллических</w:t>
      </w:r>
      <w:proofErr w:type="spellEnd"/>
      <w:r w:rsidRPr="0099578B">
        <w:rPr>
          <w:color w:val="auto"/>
          <w:sz w:val="28"/>
          <w:szCs w:val="28"/>
        </w:rPr>
        <w:t xml:space="preserve"> </w:t>
      </w:r>
      <w:proofErr w:type="spellStart"/>
      <w:r w:rsidRPr="0099578B">
        <w:rPr>
          <w:color w:val="auto"/>
          <w:sz w:val="28"/>
          <w:szCs w:val="28"/>
        </w:rPr>
        <w:t>стентов</w:t>
      </w:r>
      <w:proofErr w:type="spellEnd"/>
      <w:r w:rsidRPr="0099578B">
        <w:rPr>
          <w:color w:val="auto"/>
          <w:sz w:val="28"/>
          <w:szCs w:val="28"/>
        </w:rPr>
        <w:t xml:space="preserve"> и </w:t>
      </w:r>
      <w:proofErr w:type="spellStart"/>
      <w:r w:rsidRPr="0099578B">
        <w:rPr>
          <w:color w:val="auto"/>
          <w:sz w:val="28"/>
          <w:szCs w:val="28"/>
        </w:rPr>
        <w:t>стентов</w:t>
      </w:r>
      <w:proofErr w:type="spellEnd"/>
      <w:r w:rsidRPr="0099578B">
        <w:rPr>
          <w:color w:val="auto"/>
          <w:sz w:val="28"/>
          <w:szCs w:val="28"/>
        </w:rPr>
        <w:t xml:space="preserve"> с лекарственным покрытием.</w:t>
      </w:r>
    </w:p>
    <w:p w:rsidR="0099578B" w:rsidRPr="0099578B" w:rsidRDefault="0099578B" w:rsidP="0099578B">
      <w:pPr>
        <w:pStyle w:val="Text05"/>
        <w:spacing w:before="0" w:after="0" w:line="360" w:lineRule="auto"/>
        <w:rPr>
          <w:b/>
          <w:color w:val="auto"/>
          <w:sz w:val="28"/>
          <w:szCs w:val="28"/>
        </w:rPr>
      </w:pPr>
      <w:r w:rsidRPr="0099578B">
        <w:rPr>
          <w:b/>
          <w:i/>
          <w:color w:val="auto"/>
          <w:sz w:val="28"/>
          <w:szCs w:val="28"/>
        </w:rPr>
        <w:t>Материалы и методы</w:t>
      </w:r>
      <w:r w:rsidRPr="0099578B">
        <w:rPr>
          <w:b/>
          <w:color w:val="auto"/>
          <w:sz w:val="28"/>
          <w:szCs w:val="28"/>
        </w:rPr>
        <w:t>:</w:t>
      </w:r>
      <w:r w:rsidRPr="0099578B">
        <w:rPr>
          <w:color w:val="auto"/>
          <w:sz w:val="28"/>
          <w:szCs w:val="28"/>
        </w:rPr>
        <w:t xml:space="preserve"> Проведено </w:t>
      </w:r>
      <w:proofErr w:type="spellStart"/>
      <w:r w:rsidRPr="0099578B">
        <w:rPr>
          <w:color w:val="auto"/>
          <w:sz w:val="28"/>
          <w:szCs w:val="28"/>
        </w:rPr>
        <w:t>нерандомизированное</w:t>
      </w:r>
      <w:proofErr w:type="spellEnd"/>
      <w:r w:rsidRPr="0099578B">
        <w:rPr>
          <w:color w:val="auto"/>
          <w:sz w:val="28"/>
          <w:szCs w:val="28"/>
        </w:rPr>
        <w:t xml:space="preserve"> сравнительное ретроспективное сплошное исследование результатов применения различных типов </w:t>
      </w:r>
      <w:proofErr w:type="spellStart"/>
      <w:r w:rsidRPr="0099578B">
        <w:rPr>
          <w:color w:val="auto"/>
          <w:sz w:val="28"/>
          <w:szCs w:val="28"/>
        </w:rPr>
        <w:t>стентов</w:t>
      </w:r>
      <w:proofErr w:type="spellEnd"/>
      <w:r w:rsidRPr="0099578B">
        <w:rPr>
          <w:color w:val="auto"/>
          <w:sz w:val="28"/>
          <w:szCs w:val="28"/>
        </w:rPr>
        <w:t xml:space="preserve"> при стенотических поражениях 1 сегмента позвоночных артерий у </w:t>
      </w:r>
      <w:proofErr w:type="spellStart"/>
      <w:r w:rsidRPr="0099578B">
        <w:rPr>
          <w:color w:val="auto"/>
          <w:sz w:val="28"/>
          <w:szCs w:val="28"/>
        </w:rPr>
        <w:t>симптомных</w:t>
      </w:r>
      <w:proofErr w:type="spellEnd"/>
      <w:r w:rsidRPr="0099578B">
        <w:rPr>
          <w:color w:val="auto"/>
          <w:sz w:val="28"/>
          <w:szCs w:val="28"/>
        </w:rPr>
        <w:t xml:space="preserve"> пациентов. В зависимости от типа имплантированного </w:t>
      </w:r>
      <w:proofErr w:type="spellStart"/>
      <w:r w:rsidRPr="0099578B">
        <w:rPr>
          <w:color w:val="auto"/>
          <w:sz w:val="28"/>
          <w:szCs w:val="28"/>
        </w:rPr>
        <w:t>стента</w:t>
      </w:r>
      <w:proofErr w:type="spellEnd"/>
      <w:r w:rsidRPr="0099578B">
        <w:rPr>
          <w:color w:val="auto"/>
          <w:sz w:val="28"/>
          <w:szCs w:val="28"/>
        </w:rPr>
        <w:t xml:space="preserve"> пациенты были разделены на 2 группы: в группу </w:t>
      </w:r>
      <w:r w:rsidRPr="0099578B">
        <w:rPr>
          <w:color w:val="auto"/>
          <w:sz w:val="28"/>
          <w:szCs w:val="28"/>
          <w:lang w:val="en-US"/>
        </w:rPr>
        <w:lastRenderedPageBreak/>
        <w:t>DES</w:t>
      </w:r>
      <w:r w:rsidRPr="0099578B">
        <w:rPr>
          <w:color w:val="auto"/>
          <w:sz w:val="28"/>
          <w:szCs w:val="28"/>
        </w:rPr>
        <w:t xml:space="preserve"> вошло 46 пациентов, которым был имплантирован </w:t>
      </w:r>
      <w:proofErr w:type="gramStart"/>
      <w:r w:rsidRPr="0099578B">
        <w:rPr>
          <w:color w:val="auto"/>
          <w:sz w:val="28"/>
          <w:szCs w:val="28"/>
        </w:rPr>
        <w:t>кобальт-хромовый</w:t>
      </w:r>
      <w:proofErr w:type="gramEnd"/>
      <w:r w:rsidRPr="0099578B">
        <w:rPr>
          <w:color w:val="auto"/>
          <w:sz w:val="28"/>
          <w:szCs w:val="28"/>
        </w:rPr>
        <w:t xml:space="preserve"> </w:t>
      </w:r>
      <w:proofErr w:type="spellStart"/>
      <w:r w:rsidRPr="0099578B">
        <w:rPr>
          <w:color w:val="auto"/>
          <w:sz w:val="28"/>
          <w:szCs w:val="28"/>
        </w:rPr>
        <w:t>стент</w:t>
      </w:r>
      <w:proofErr w:type="spellEnd"/>
      <w:r w:rsidRPr="0099578B">
        <w:rPr>
          <w:color w:val="auto"/>
          <w:sz w:val="28"/>
          <w:szCs w:val="28"/>
        </w:rPr>
        <w:t xml:space="preserve"> с лекарственным покрытием </w:t>
      </w:r>
      <w:proofErr w:type="spellStart"/>
      <w:r w:rsidRPr="0099578B">
        <w:rPr>
          <w:color w:val="auto"/>
          <w:sz w:val="28"/>
          <w:szCs w:val="28"/>
        </w:rPr>
        <w:t>сиролимус</w:t>
      </w:r>
      <w:proofErr w:type="spellEnd"/>
      <w:r w:rsidRPr="0099578B">
        <w:rPr>
          <w:color w:val="auto"/>
          <w:sz w:val="28"/>
          <w:szCs w:val="28"/>
        </w:rPr>
        <w:t xml:space="preserve"> и рассасывающимся полимерным покрытием, в группу </w:t>
      </w:r>
      <w:r w:rsidRPr="0099578B">
        <w:rPr>
          <w:color w:val="auto"/>
          <w:sz w:val="28"/>
          <w:szCs w:val="28"/>
          <w:lang w:val="en-US"/>
        </w:rPr>
        <w:t>BMS</w:t>
      </w:r>
      <w:r w:rsidRPr="0099578B">
        <w:rPr>
          <w:color w:val="auto"/>
          <w:sz w:val="28"/>
          <w:szCs w:val="28"/>
        </w:rPr>
        <w:t xml:space="preserve"> – 39 пациентов, которым были имплантированы </w:t>
      </w:r>
      <w:proofErr w:type="spellStart"/>
      <w:r w:rsidRPr="0099578B">
        <w:rPr>
          <w:color w:val="auto"/>
          <w:sz w:val="28"/>
          <w:szCs w:val="28"/>
        </w:rPr>
        <w:t>голометаллические</w:t>
      </w:r>
      <w:proofErr w:type="spellEnd"/>
      <w:r w:rsidRPr="0099578B">
        <w:rPr>
          <w:color w:val="auto"/>
          <w:sz w:val="28"/>
          <w:szCs w:val="28"/>
        </w:rPr>
        <w:t xml:space="preserve"> кобальт-хромовые </w:t>
      </w:r>
      <w:proofErr w:type="spellStart"/>
      <w:r w:rsidRPr="0099578B">
        <w:rPr>
          <w:color w:val="auto"/>
          <w:sz w:val="28"/>
          <w:szCs w:val="28"/>
        </w:rPr>
        <w:t>стенты</w:t>
      </w:r>
      <w:proofErr w:type="spellEnd"/>
      <w:r w:rsidRPr="0099578B">
        <w:rPr>
          <w:color w:val="auto"/>
          <w:sz w:val="28"/>
          <w:szCs w:val="28"/>
        </w:rPr>
        <w:t xml:space="preserve">. Срок наблюдения составил 12 месяцев. Оценка отдаленных результатов проводилась на амбулаторном приеме, оценка наличия </w:t>
      </w:r>
      <w:proofErr w:type="spellStart"/>
      <w:r w:rsidRPr="0099578B">
        <w:rPr>
          <w:color w:val="auto"/>
          <w:sz w:val="28"/>
          <w:szCs w:val="28"/>
        </w:rPr>
        <w:t>рестенозов</w:t>
      </w:r>
      <w:proofErr w:type="spellEnd"/>
      <w:r w:rsidRPr="0099578B">
        <w:rPr>
          <w:color w:val="auto"/>
          <w:sz w:val="28"/>
          <w:szCs w:val="28"/>
        </w:rPr>
        <w:t xml:space="preserve"> в зоне </w:t>
      </w:r>
      <w:proofErr w:type="spellStart"/>
      <w:r w:rsidRPr="0099578B">
        <w:rPr>
          <w:color w:val="auto"/>
          <w:sz w:val="28"/>
          <w:szCs w:val="28"/>
        </w:rPr>
        <w:t>стентирования</w:t>
      </w:r>
      <w:proofErr w:type="spellEnd"/>
      <w:r w:rsidRPr="0099578B">
        <w:rPr>
          <w:color w:val="auto"/>
          <w:sz w:val="28"/>
          <w:szCs w:val="28"/>
        </w:rPr>
        <w:t xml:space="preserve"> позвоночной артерии проводилась при помощи ультразвуковых систем экспертного класса.</w:t>
      </w:r>
    </w:p>
    <w:p w:rsidR="0099578B" w:rsidRPr="0099578B" w:rsidRDefault="0099578B" w:rsidP="0099578B">
      <w:pPr>
        <w:spacing w:line="360" w:lineRule="auto"/>
        <w:ind w:left="0" w:right="0"/>
        <w:rPr>
          <w:sz w:val="28"/>
          <w:szCs w:val="28"/>
        </w:rPr>
      </w:pPr>
      <w:r w:rsidRPr="0099578B">
        <w:rPr>
          <w:b/>
          <w:i/>
          <w:sz w:val="28"/>
          <w:szCs w:val="28"/>
        </w:rPr>
        <w:t>Результаты</w:t>
      </w:r>
      <w:r w:rsidRPr="0099578B">
        <w:rPr>
          <w:b/>
          <w:sz w:val="28"/>
          <w:szCs w:val="28"/>
        </w:rPr>
        <w:t>:</w:t>
      </w:r>
      <w:r w:rsidRPr="0099578B">
        <w:rPr>
          <w:sz w:val="28"/>
          <w:szCs w:val="28"/>
        </w:rPr>
        <w:t xml:space="preserve"> Группы были сопоставимы по основным клинико-демографическим и ангиографическим показателям. В госпитальном периоде осложнений не возникало. Выявлено достоверное различие по частоте возникновения </w:t>
      </w:r>
      <w:proofErr w:type="spellStart"/>
      <w:r w:rsidRPr="0099578B">
        <w:rPr>
          <w:sz w:val="28"/>
          <w:szCs w:val="28"/>
        </w:rPr>
        <w:t>рестенозов</w:t>
      </w:r>
      <w:proofErr w:type="spellEnd"/>
      <w:r w:rsidRPr="0099578B">
        <w:rPr>
          <w:sz w:val="28"/>
          <w:szCs w:val="28"/>
        </w:rPr>
        <w:t xml:space="preserve">, которая была достоверно выше в группе </w:t>
      </w:r>
      <w:r w:rsidRPr="0099578B">
        <w:rPr>
          <w:sz w:val="28"/>
          <w:szCs w:val="28"/>
          <w:lang w:val="en-US"/>
        </w:rPr>
        <w:t>BMS</w:t>
      </w:r>
      <w:r w:rsidRPr="0099578B">
        <w:rPr>
          <w:sz w:val="28"/>
          <w:szCs w:val="28"/>
        </w:rPr>
        <w:t xml:space="preserve"> (2 (4,3%) и 17 (43,6%) в группах </w:t>
      </w:r>
      <w:r w:rsidRPr="0099578B">
        <w:rPr>
          <w:sz w:val="28"/>
          <w:szCs w:val="28"/>
          <w:lang w:val="en-US"/>
        </w:rPr>
        <w:t>DES</w:t>
      </w:r>
      <w:r w:rsidRPr="0099578B">
        <w:rPr>
          <w:sz w:val="28"/>
          <w:szCs w:val="28"/>
        </w:rPr>
        <w:t xml:space="preserve"> и </w:t>
      </w:r>
      <w:r w:rsidRPr="0099578B">
        <w:rPr>
          <w:sz w:val="28"/>
          <w:szCs w:val="28"/>
          <w:lang w:val="en-US"/>
        </w:rPr>
        <w:t>BMS</w:t>
      </w:r>
      <w:r w:rsidRPr="0099578B">
        <w:rPr>
          <w:sz w:val="28"/>
          <w:szCs w:val="28"/>
        </w:rPr>
        <w:t xml:space="preserve"> соответственно, </w:t>
      </w:r>
      <w:r w:rsidRPr="0099578B">
        <w:rPr>
          <w:sz w:val="28"/>
          <w:szCs w:val="28"/>
          <w:lang w:val="en-US"/>
        </w:rPr>
        <w:t>p</w:t>
      </w:r>
      <w:r w:rsidRPr="0099578B">
        <w:rPr>
          <w:sz w:val="28"/>
          <w:szCs w:val="28"/>
        </w:rPr>
        <w:t xml:space="preserve"> = 0,0007). Риск возникновения острого нарушения мозгового кровообращения по ишемическому типу или </w:t>
      </w:r>
      <w:proofErr w:type="spellStart"/>
      <w:r w:rsidRPr="0099578B">
        <w:rPr>
          <w:sz w:val="28"/>
          <w:szCs w:val="28"/>
        </w:rPr>
        <w:t>транзиторно</w:t>
      </w:r>
      <w:proofErr w:type="spellEnd"/>
      <w:r w:rsidRPr="0099578B">
        <w:rPr>
          <w:sz w:val="28"/>
          <w:szCs w:val="28"/>
        </w:rPr>
        <w:t xml:space="preserve">-ишемической атаки в связи с частотой развития </w:t>
      </w:r>
      <w:proofErr w:type="spellStart"/>
      <w:r w:rsidRPr="0099578B">
        <w:rPr>
          <w:sz w:val="28"/>
          <w:szCs w:val="28"/>
        </w:rPr>
        <w:t>рестеноза</w:t>
      </w:r>
      <w:proofErr w:type="spellEnd"/>
      <w:r w:rsidRPr="0099578B">
        <w:rPr>
          <w:sz w:val="28"/>
          <w:szCs w:val="28"/>
        </w:rPr>
        <w:t xml:space="preserve"> в группах не отличается (ОШ = 3,75 при 95% ДИ [0,22;62,76]). Приверженность пациентов к лекарственной терапии достоверных различий между группами не имела.</w:t>
      </w:r>
    </w:p>
    <w:p w:rsidR="0099578B" w:rsidRPr="0099578B" w:rsidRDefault="0099578B" w:rsidP="0099578B">
      <w:pPr>
        <w:spacing w:line="360" w:lineRule="auto"/>
        <w:ind w:left="0" w:right="0"/>
        <w:rPr>
          <w:sz w:val="28"/>
          <w:szCs w:val="28"/>
        </w:rPr>
      </w:pPr>
      <w:r w:rsidRPr="0099578B">
        <w:rPr>
          <w:b/>
          <w:i/>
          <w:sz w:val="28"/>
          <w:szCs w:val="28"/>
        </w:rPr>
        <w:t>Заключение</w:t>
      </w:r>
      <w:r w:rsidRPr="0099578B">
        <w:rPr>
          <w:b/>
          <w:sz w:val="28"/>
          <w:szCs w:val="28"/>
        </w:rPr>
        <w:t>:</w:t>
      </w:r>
      <w:r w:rsidRPr="0099578B">
        <w:rPr>
          <w:sz w:val="28"/>
          <w:szCs w:val="28"/>
        </w:rPr>
        <w:t xml:space="preserve"> у </w:t>
      </w:r>
      <w:proofErr w:type="spellStart"/>
      <w:r w:rsidRPr="0099578B">
        <w:rPr>
          <w:sz w:val="28"/>
          <w:szCs w:val="28"/>
        </w:rPr>
        <w:t>симптомных</w:t>
      </w:r>
      <w:proofErr w:type="spellEnd"/>
      <w:r w:rsidRPr="0099578B">
        <w:rPr>
          <w:sz w:val="28"/>
          <w:szCs w:val="28"/>
        </w:rPr>
        <w:t xml:space="preserve"> пациентов с </w:t>
      </w:r>
      <w:proofErr w:type="spellStart"/>
      <w:r w:rsidRPr="0099578B">
        <w:rPr>
          <w:sz w:val="28"/>
          <w:szCs w:val="28"/>
        </w:rPr>
        <w:t>гемодинамически</w:t>
      </w:r>
      <w:proofErr w:type="spellEnd"/>
      <w:r w:rsidRPr="0099578B">
        <w:rPr>
          <w:sz w:val="28"/>
          <w:szCs w:val="28"/>
        </w:rPr>
        <w:t xml:space="preserve"> значимыми стенозами 1 сегмента позвоночных артерий применение </w:t>
      </w:r>
      <w:proofErr w:type="spellStart"/>
      <w:r w:rsidRPr="0099578B">
        <w:rPr>
          <w:sz w:val="28"/>
          <w:szCs w:val="28"/>
        </w:rPr>
        <w:t>голометаллических</w:t>
      </w:r>
      <w:proofErr w:type="spellEnd"/>
      <w:r w:rsidRPr="0099578B">
        <w:rPr>
          <w:sz w:val="28"/>
          <w:szCs w:val="28"/>
        </w:rPr>
        <w:t xml:space="preserve"> </w:t>
      </w:r>
      <w:proofErr w:type="spellStart"/>
      <w:r w:rsidRPr="0099578B">
        <w:rPr>
          <w:sz w:val="28"/>
          <w:szCs w:val="28"/>
        </w:rPr>
        <w:t>стентов</w:t>
      </w:r>
      <w:proofErr w:type="spellEnd"/>
      <w:r w:rsidRPr="0099578B">
        <w:rPr>
          <w:sz w:val="28"/>
          <w:szCs w:val="28"/>
        </w:rPr>
        <w:t xml:space="preserve"> приводит к достоверно большему количеству </w:t>
      </w:r>
      <w:proofErr w:type="spellStart"/>
      <w:r w:rsidRPr="0099578B">
        <w:rPr>
          <w:sz w:val="28"/>
          <w:szCs w:val="28"/>
        </w:rPr>
        <w:t>рестенозов</w:t>
      </w:r>
      <w:proofErr w:type="spellEnd"/>
      <w:r w:rsidRPr="0099578B">
        <w:rPr>
          <w:sz w:val="28"/>
          <w:szCs w:val="28"/>
        </w:rPr>
        <w:t xml:space="preserve"> по сравнению с применением </w:t>
      </w:r>
      <w:proofErr w:type="spellStart"/>
      <w:r w:rsidRPr="0099578B">
        <w:rPr>
          <w:sz w:val="28"/>
          <w:szCs w:val="28"/>
        </w:rPr>
        <w:t>стентов</w:t>
      </w:r>
      <w:proofErr w:type="spellEnd"/>
      <w:r w:rsidRPr="0099578B">
        <w:rPr>
          <w:sz w:val="28"/>
          <w:szCs w:val="28"/>
        </w:rPr>
        <w:t xml:space="preserve"> с лекарственным покрытием </w:t>
      </w:r>
      <w:proofErr w:type="spellStart"/>
      <w:r w:rsidRPr="0099578B">
        <w:rPr>
          <w:sz w:val="28"/>
          <w:szCs w:val="28"/>
        </w:rPr>
        <w:t>сиролимус</w:t>
      </w:r>
      <w:proofErr w:type="spellEnd"/>
      <w:r w:rsidRPr="0099578B">
        <w:rPr>
          <w:sz w:val="28"/>
          <w:szCs w:val="28"/>
        </w:rPr>
        <w:t xml:space="preserve"> с рассасывающимся полимерным покрытием в отдаленном периоде (2 (4,3%) и 17 (43,6%) в группах </w:t>
      </w:r>
      <w:r w:rsidRPr="0099578B">
        <w:rPr>
          <w:sz w:val="28"/>
          <w:szCs w:val="28"/>
          <w:lang w:val="en-US"/>
        </w:rPr>
        <w:t>DES</w:t>
      </w:r>
      <w:r w:rsidRPr="0099578B">
        <w:rPr>
          <w:sz w:val="28"/>
          <w:szCs w:val="28"/>
        </w:rPr>
        <w:t xml:space="preserve"> и </w:t>
      </w:r>
      <w:r w:rsidRPr="0099578B">
        <w:rPr>
          <w:sz w:val="28"/>
          <w:szCs w:val="28"/>
          <w:lang w:val="en-US"/>
        </w:rPr>
        <w:t>BMS</w:t>
      </w:r>
      <w:r w:rsidRPr="0099578B">
        <w:rPr>
          <w:sz w:val="28"/>
          <w:szCs w:val="28"/>
        </w:rPr>
        <w:t xml:space="preserve"> соответственно, </w:t>
      </w:r>
      <w:r w:rsidRPr="0099578B">
        <w:rPr>
          <w:sz w:val="28"/>
          <w:szCs w:val="28"/>
          <w:lang w:val="en-US"/>
        </w:rPr>
        <w:t>p</w:t>
      </w:r>
      <w:r w:rsidRPr="0099578B">
        <w:rPr>
          <w:sz w:val="28"/>
          <w:szCs w:val="28"/>
        </w:rPr>
        <w:t xml:space="preserve"> = 0,0007). </w:t>
      </w:r>
      <w:proofErr w:type="gramStart"/>
      <w:r w:rsidRPr="0099578B">
        <w:rPr>
          <w:sz w:val="28"/>
          <w:szCs w:val="28"/>
        </w:rPr>
        <w:t xml:space="preserve">Несмотря на достоверно более высокую частоту возникновения </w:t>
      </w:r>
      <w:proofErr w:type="spellStart"/>
      <w:r w:rsidRPr="0099578B">
        <w:rPr>
          <w:sz w:val="28"/>
          <w:szCs w:val="28"/>
        </w:rPr>
        <w:t>рестеноза</w:t>
      </w:r>
      <w:proofErr w:type="spellEnd"/>
      <w:r w:rsidRPr="0099578B">
        <w:rPr>
          <w:sz w:val="28"/>
          <w:szCs w:val="28"/>
        </w:rPr>
        <w:t xml:space="preserve"> в группе пациентов, которым были имплантированы </w:t>
      </w:r>
      <w:proofErr w:type="spellStart"/>
      <w:r w:rsidRPr="0099578B">
        <w:rPr>
          <w:sz w:val="28"/>
          <w:szCs w:val="28"/>
        </w:rPr>
        <w:t>голометаллические</w:t>
      </w:r>
      <w:proofErr w:type="spellEnd"/>
      <w:r w:rsidRPr="0099578B">
        <w:rPr>
          <w:sz w:val="28"/>
          <w:szCs w:val="28"/>
        </w:rPr>
        <w:t xml:space="preserve"> </w:t>
      </w:r>
      <w:proofErr w:type="spellStart"/>
      <w:r w:rsidRPr="0099578B">
        <w:rPr>
          <w:sz w:val="28"/>
          <w:szCs w:val="28"/>
        </w:rPr>
        <w:t>стенты</w:t>
      </w:r>
      <w:proofErr w:type="spellEnd"/>
      <w:r w:rsidRPr="0099578B">
        <w:rPr>
          <w:sz w:val="28"/>
          <w:szCs w:val="28"/>
        </w:rPr>
        <w:t xml:space="preserve"> (ОШ =17 при 95% ДИ [3,6;80,25]), проведенный сравнительный анализ рисков возникновения острого нарушения мозгового кровообращения по ишемическому типу или </w:t>
      </w:r>
      <w:proofErr w:type="spellStart"/>
      <w:r w:rsidRPr="0099578B">
        <w:rPr>
          <w:sz w:val="28"/>
          <w:szCs w:val="28"/>
        </w:rPr>
        <w:t>транзиторно</w:t>
      </w:r>
      <w:proofErr w:type="spellEnd"/>
      <w:r w:rsidRPr="0099578B">
        <w:rPr>
          <w:sz w:val="28"/>
          <w:szCs w:val="28"/>
        </w:rPr>
        <w:t xml:space="preserve">-ишемической атаки при возникновении </w:t>
      </w:r>
      <w:proofErr w:type="spellStart"/>
      <w:r w:rsidRPr="0099578B">
        <w:rPr>
          <w:sz w:val="28"/>
          <w:szCs w:val="28"/>
        </w:rPr>
        <w:lastRenderedPageBreak/>
        <w:t>рестенотических</w:t>
      </w:r>
      <w:proofErr w:type="spellEnd"/>
      <w:r w:rsidRPr="0099578B">
        <w:rPr>
          <w:sz w:val="28"/>
          <w:szCs w:val="28"/>
        </w:rPr>
        <w:t xml:space="preserve"> изменений достоверных различий не выявил (ОШ = 3,75 при 95 ДИ [0,22;62,76]).</w:t>
      </w:r>
      <w:proofErr w:type="gramEnd"/>
    </w:p>
    <w:p w:rsidR="0099578B" w:rsidRPr="0099578B" w:rsidRDefault="0099578B" w:rsidP="0099578B">
      <w:pPr>
        <w:pStyle w:val="Text05"/>
        <w:spacing w:before="0" w:after="0" w:line="360" w:lineRule="auto"/>
        <w:rPr>
          <w:color w:val="auto"/>
          <w:sz w:val="28"/>
          <w:szCs w:val="28"/>
        </w:rPr>
      </w:pPr>
      <w:r w:rsidRPr="0099578B">
        <w:rPr>
          <w:b/>
          <w:color w:val="auto"/>
          <w:sz w:val="28"/>
          <w:szCs w:val="28"/>
        </w:rPr>
        <w:t>Ключевые слова</w:t>
      </w:r>
      <w:r w:rsidRPr="0099578B">
        <w:rPr>
          <w:b/>
          <w:color w:val="auto"/>
          <w:sz w:val="28"/>
          <w:szCs w:val="28"/>
        </w:rPr>
        <w:t xml:space="preserve">: </w:t>
      </w:r>
      <w:r w:rsidRPr="0099578B">
        <w:rPr>
          <w:color w:val="auto"/>
          <w:sz w:val="28"/>
          <w:szCs w:val="28"/>
        </w:rPr>
        <w:t>о</w:t>
      </w:r>
      <w:r w:rsidRPr="0099578B">
        <w:rPr>
          <w:color w:val="auto"/>
          <w:sz w:val="28"/>
          <w:szCs w:val="28"/>
        </w:rPr>
        <w:t xml:space="preserve">строе нарушение мозгового кровообращения, стеноз, позвоночная артерия, </w:t>
      </w:r>
      <w:proofErr w:type="spellStart"/>
      <w:r w:rsidRPr="0099578B">
        <w:rPr>
          <w:color w:val="auto"/>
          <w:sz w:val="28"/>
          <w:szCs w:val="28"/>
        </w:rPr>
        <w:t>стентирование</w:t>
      </w:r>
      <w:proofErr w:type="spellEnd"/>
      <w:r w:rsidRPr="0099578B">
        <w:rPr>
          <w:color w:val="auto"/>
          <w:sz w:val="28"/>
          <w:szCs w:val="28"/>
        </w:rPr>
        <w:t xml:space="preserve">, </w:t>
      </w:r>
      <w:proofErr w:type="spellStart"/>
      <w:r w:rsidRPr="0099578B">
        <w:rPr>
          <w:color w:val="auto"/>
          <w:sz w:val="28"/>
          <w:szCs w:val="28"/>
        </w:rPr>
        <w:t>стенты</w:t>
      </w:r>
      <w:proofErr w:type="spellEnd"/>
      <w:r w:rsidRPr="0099578B">
        <w:rPr>
          <w:color w:val="auto"/>
          <w:sz w:val="28"/>
          <w:szCs w:val="28"/>
        </w:rPr>
        <w:t xml:space="preserve"> с лекарственным покрытием</w:t>
      </w:r>
      <w:r>
        <w:rPr>
          <w:color w:val="auto"/>
          <w:sz w:val="28"/>
          <w:szCs w:val="28"/>
        </w:rPr>
        <w:t>.</w:t>
      </w:r>
      <w:bookmarkStart w:id="0" w:name="_GoBack"/>
      <w:bookmarkEnd w:id="0"/>
    </w:p>
    <w:p w:rsidR="0099578B" w:rsidRPr="0099578B" w:rsidRDefault="0099578B" w:rsidP="0099578B">
      <w:pPr>
        <w:pStyle w:val="3"/>
        <w:spacing w:before="0" w:after="0" w:line="360" w:lineRule="auto"/>
        <w:ind w:left="0" w:firstLine="0"/>
        <w:rPr>
          <w:rFonts w:ascii="Times New Roman" w:hAnsi="Times New Roman"/>
          <w:color w:val="auto"/>
          <w:sz w:val="28"/>
          <w:szCs w:val="28"/>
        </w:rPr>
      </w:pPr>
    </w:p>
    <w:p w:rsidR="0099578B" w:rsidRPr="0099578B" w:rsidRDefault="0099578B" w:rsidP="0099578B">
      <w:pPr>
        <w:pStyle w:val="3"/>
        <w:spacing w:before="0" w:after="0" w:line="360" w:lineRule="auto"/>
        <w:ind w:left="0" w:firstLine="0"/>
        <w:jc w:val="center"/>
        <w:rPr>
          <w:rFonts w:ascii="Times New Roman" w:hAnsi="Times New Roman"/>
          <w:caps w:val="0"/>
          <w:color w:val="auto"/>
          <w:sz w:val="28"/>
          <w:szCs w:val="28"/>
          <w:lang w:val="en-US"/>
        </w:rPr>
      </w:pPr>
      <w:r w:rsidRPr="0099578B">
        <w:rPr>
          <w:rFonts w:ascii="Times New Roman" w:hAnsi="Times New Roman"/>
          <w:caps w:val="0"/>
          <w:color w:val="auto"/>
          <w:sz w:val="28"/>
          <w:szCs w:val="28"/>
          <w:lang w:val="en-US"/>
        </w:rPr>
        <w:t>Long-term results of the use of various types of stents in the stenting of vertebral arteries in symptomatic patients</w:t>
      </w:r>
    </w:p>
    <w:p w:rsidR="0099578B" w:rsidRPr="0099578B" w:rsidRDefault="0099578B" w:rsidP="0099578B">
      <w:pPr>
        <w:spacing w:line="360" w:lineRule="auto"/>
        <w:ind w:left="0" w:right="0"/>
        <w:rPr>
          <w:sz w:val="28"/>
          <w:szCs w:val="28"/>
          <w:vertAlign w:val="superscript"/>
          <w:lang w:val="en-US"/>
        </w:rPr>
      </w:pPr>
      <w:proofErr w:type="spellStart"/>
      <w:r w:rsidRPr="0099578B">
        <w:rPr>
          <w:sz w:val="28"/>
          <w:szCs w:val="28"/>
          <w:lang w:val="en-US"/>
        </w:rPr>
        <w:t>Bocharov</w:t>
      </w:r>
      <w:proofErr w:type="spellEnd"/>
      <w:r w:rsidRPr="0099578B">
        <w:rPr>
          <w:sz w:val="28"/>
          <w:szCs w:val="28"/>
          <w:lang w:val="en-US"/>
        </w:rPr>
        <w:t xml:space="preserve"> A.V. </w:t>
      </w:r>
      <w:r w:rsidRPr="0099578B">
        <w:rPr>
          <w:sz w:val="28"/>
          <w:szCs w:val="28"/>
          <w:vertAlign w:val="superscript"/>
          <w:lang w:val="en-US"/>
        </w:rPr>
        <w:t>1</w:t>
      </w:r>
      <w:proofErr w:type="gramStart"/>
      <w:r w:rsidRPr="0099578B">
        <w:rPr>
          <w:sz w:val="28"/>
          <w:szCs w:val="28"/>
          <w:vertAlign w:val="superscript"/>
          <w:lang w:val="en-US"/>
        </w:rPr>
        <w:t>,2</w:t>
      </w:r>
      <w:proofErr w:type="gramEnd"/>
      <w:r w:rsidRPr="0099578B">
        <w:rPr>
          <w:sz w:val="28"/>
          <w:szCs w:val="28"/>
          <w:lang w:val="en-US"/>
        </w:rPr>
        <w:t xml:space="preserve">, Popov L.V. </w:t>
      </w:r>
      <w:r w:rsidRPr="0099578B">
        <w:rPr>
          <w:sz w:val="28"/>
          <w:szCs w:val="28"/>
          <w:vertAlign w:val="superscript"/>
          <w:lang w:val="en-US"/>
        </w:rPr>
        <w:t>3</w:t>
      </w:r>
      <w:r w:rsidRPr="0099578B">
        <w:rPr>
          <w:sz w:val="28"/>
          <w:szCs w:val="28"/>
          <w:lang w:val="en-US"/>
        </w:rPr>
        <w:t xml:space="preserve">, </w:t>
      </w:r>
      <w:proofErr w:type="spellStart"/>
      <w:r w:rsidRPr="0099578B">
        <w:rPr>
          <w:sz w:val="28"/>
          <w:szCs w:val="28"/>
          <w:lang w:val="en-US"/>
        </w:rPr>
        <w:t>Mittsiev</w:t>
      </w:r>
      <w:proofErr w:type="spellEnd"/>
      <w:r w:rsidRPr="0099578B">
        <w:rPr>
          <w:sz w:val="28"/>
          <w:szCs w:val="28"/>
          <w:lang w:val="en-US"/>
        </w:rPr>
        <w:t xml:space="preserve"> A.K. </w:t>
      </w:r>
      <w:r w:rsidRPr="0099578B">
        <w:rPr>
          <w:sz w:val="28"/>
          <w:szCs w:val="28"/>
          <w:vertAlign w:val="superscript"/>
          <w:lang w:val="en-US"/>
        </w:rPr>
        <w:t>2,4</w:t>
      </w:r>
      <w:r w:rsidRPr="0099578B">
        <w:rPr>
          <w:sz w:val="28"/>
          <w:szCs w:val="28"/>
          <w:lang w:val="en-US"/>
        </w:rPr>
        <w:t xml:space="preserve">, </w:t>
      </w:r>
      <w:proofErr w:type="spellStart"/>
      <w:r w:rsidRPr="0099578B">
        <w:rPr>
          <w:sz w:val="28"/>
          <w:szCs w:val="28"/>
          <w:lang w:val="en-US"/>
        </w:rPr>
        <w:t>Lagkuev</w:t>
      </w:r>
      <w:proofErr w:type="spellEnd"/>
      <w:r w:rsidRPr="0099578B">
        <w:rPr>
          <w:sz w:val="28"/>
          <w:szCs w:val="28"/>
          <w:lang w:val="en-US"/>
        </w:rPr>
        <w:t xml:space="preserve"> M.D. </w:t>
      </w:r>
      <w:r w:rsidRPr="0099578B">
        <w:rPr>
          <w:sz w:val="28"/>
          <w:szCs w:val="28"/>
          <w:vertAlign w:val="superscript"/>
          <w:lang w:val="en-US"/>
        </w:rPr>
        <w:t>2</w:t>
      </w:r>
    </w:p>
    <w:p w:rsidR="0099578B" w:rsidRPr="0099578B" w:rsidRDefault="0099578B" w:rsidP="0099578B">
      <w:pPr>
        <w:spacing w:line="360" w:lineRule="auto"/>
        <w:ind w:left="0" w:right="0"/>
        <w:rPr>
          <w:sz w:val="28"/>
          <w:szCs w:val="28"/>
          <w:vertAlign w:val="superscript"/>
          <w:lang w:val="en-US"/>
        </w:rPr>
      </w:pPr>
    </w:p>
    <w:p w:rsidR="0099578B" w:rsidRPr="0099578B" w:rsidRDefault="0099578B" w:rsidP="0099578B">
      <w:pPr>
        <w:spacing w:line="360" w:lineRule="auto"/>
        <w:ind w:left="0" w:right="0"/>
        <w:rPr>
          <w:sz w:val="28"/>
          <w:szCs w:val="28"/>
          <w:lang w:val="en-US"/>
        </w:rPr>
      </w:pPr>
      <w:r w:rsidRPr="0099578B">
        <w:rPr>
          <w:sz w:val="28"/>
          <w:szCs w:val="28"/>
          <w:vertAlign w:val="superscript"/>
          <w:lang w:val="en-US"/>
        </w:rPr>
        <w:t xml:space="preserve">1 </w:t>
      </w:r>
      <w:r w:rsidRPr="0099578B">
        <w:rPr>
          <w:sz w:val="28"/>
          <w:szCs w:val="28"/>
          <w:lang w:val="en-US"/>
        </w:rPr>
        <w:t xml:space="preserve">Kostroma Regional Clinical Hospital named after </w:t>
      </w:r>
      <w:proofErr w:type="spellStart"/>
      <w:r w:rsidRPr="0099578B">
        <w:rPr>
          <w:sz w:val="28"/>
          <w:szCs w:val="28"/>
          <w:lang w:val="en-US"/>
        </w:rPr>
        <w:t>Korolev</w:t>
      </w:r>
      <w:proofErr w:type="spellEnd"/>
      <w:r w:rsidRPr="0099578B">
        <w:rPr>
          <w:sz w:val="28"/>
          <w:szCs w:val="28"/>
          <w:lang w:val="en-US"/>
        </w:rPr>
        <w:t xml:space="preserve"> E.I., Kostroma</w:t>
      </w:r>
    </w:p>
    <w:p w:rsidR="0099578B" w:rsidRPr="0099578B" w:rsidRDefault="0099578B" w:rsidP="0099578B">
      <w:pPr>
        <w:spacing w:line="360" w:lineRule="auto"/>
        <w:ind w:left="0" w:right="0"/>
        <w:rPr>
          <w:sz w:val="28"/>
          <w:szCs w:val="28"/>
          <w:lang w:val="en-US"/>
        </w:rPr>
      </w:pPr>
      <w:r w:rsidRPr="0099578B">
        <w:rPr>
          <w:sz w:val="28"/>
          <w:szCs w:val="28"/>
          <w:vertAlign w:val="superscript"/>
          <w:lang w:val="en-US"/>
        </w:rPr>
        <w:t xml:space="preserve">2 </w:t>
      </w:r>
      <w:r w:rsidRPr="0099578B">
        <w:rPr>
          <w:sz w:val="28"/>
          <w:szCs w:val="28"/>
          <w:lang w:val="en-US"/>
        </w:rPr>
        <w:t>Republican Clinical Hospital of the Ministry of Health of the Republic of North Ossetia-Alania, Vladikavkaz</w:t>
      </w:r>
    </w:p>
    <w:p w:rsidR="0099578B" w:rsidRPr="0099578B" w:rsidRDefault="0099578B" w:rsidP="0099578B">
      <w:pPr>
        <w:spacing w:line="360" w:lineRule="auto"/>
        <w:ind w:left="0" w:right="0"/>
        <w:rPr>
          <w:sz w:val="28"/>
          <w:szCs w:val="28"/>
          <w:lang w:val="en-US"/>
        </w:rPr>
      </w:pPr>
      <w:r w:rsidRPr="0099578B">
        <w:rPr>
          <w:sz w:val="28"/>
          <w:szCs w:val="28"/>
          <w:vertAlign w:val="superscript"/>
          <w:lang w:val="en-US"/>
        </w:rPr>
        <w:t xml:space="preserve">3 </w:t>
      </w:r>
      <w:proofErr w:type="spellStart"/>
      <w:r w:rsidRPr="0099578B">
        <w:rPr>
          <w:sz w:val="28"/>
          <w:szCs w:val="28"/>
          <w:lang w:val="en-US"/>
        </w:rPr>
        <w:t>Pirogov</w:t>
      </w:r>
      <w:proofErr w:type="spellEnd"/>
      <w:r w:rsidRPr="0099578B">
        <w:rPr>
          <w:sz w:val="28"/>
          <w:szCs w:val="28"/>
          <w:lang w:val="en-US"/>
        </w:rPr>
        <w:t xml:space="preserve"> National Medical and Surgical </w:t>
      </w:r>
      <w:proofErr w:type="gramStart"/>
      <w:r w:rsidRPr="0099578B">
        <w:rPr>
          <w:sz w:val="28"/>
          <w:szCs w:val="28"/>
          <w:lang w:val="en-US"/>
        </w:rPr>
        <w:t>Center</w:t>
      </w:r>
      <w:proofErr w:type="gramEnd"/>
      <w:r w:rsidRPr="0099578B">
        <w:rPr>
          <w:sz w:val="28"/>
          <w:szCs w:val="28"/>
          <w:lang w:val="en-US"/>
        </w:rPr>
        <w:t>, Moscow</w:t>
      </w:r>
    </w:p>
    <w:p w:rsidR="0099578B" w:rsidRPr="0099578B" w:rsidRDefault="0099578B" w:rsidP="0099578B">
      <w:pPr>
        <w:spacing w:line="360" w:lineRule="auto"/>
        <w:ind w:left="0" w:right="0"/>
        <w:rPr>
          <w:sz w:val="28"/>
          <w:szCs w:val="28"/>
          <w:lang w:val="en-US"/>
        </w:rPr>
      </w:pPr>
      <w:r w:rsidRPr="0099578B">
        <w:rPr>
          <w:sz w:val="28"/>
          <w:szCs w:val="28"/>
          <w:vertAlign w:val="superscript"/>
          <w:lang w:val="en-US"/>
        </w:rPr>
        <w:t xml:space="preserve">4 </w:t>
      </w:r>
      <w:r w:rsidRPr="0099578B">
        <w:rPr>
          <w:sz w:val="28"/>
          <w:szCs w:val="28"/>
          <w:lang w:val="en-US"/>
        </w:rPr>
        <w:t>North-</w:t>
      </w:r>
      <w:proofErr w:type="spellStart"/>
      <w:r w:rsidRPr="0099578B">
        <w:rPr>
          <w:sz w:val="28"/>
          <w:szCs w:val="28"/>
          <w:lang w:val="en-US"/>
        </w:rPr>
        <w:t>Ossetian</w:t>
      </w:r>
      <w:proofErr w:type="spellEnd"/>
      <w:r w:rsidRPr="0099578B">
        <w:rPr>
          <w:sz w:val="28"/>
          <w:szCs w:val="28"/>
          <w:lang w:val="en-US"/>
        </w:rPr>
        <w:t xml:space="preserve"> State Medical Academy, Vladikavkaz</w:t>
      </w:r>
    </w:p>
    <w:p w:rsidR="0099578B" w:rsidRPr="0099578B" w:rsidRDefault="0099578B" w:rsidP="0099578B">
      <w:pPr>
        <w:pStyle w:val="3"/>
        <w:spacing w:before="0" w:after="0" w:line="360" w:lineRule="auto"/>
        <w:ind w:left="0" w:firstLine="0"/>
        <w:rPr>
          <w:rFonts w:ascii="Times New Roman" w:hAnsi="Times New Roman"/>
          <w:color w:val="auto"/>
          <w:sz w:val="28"/>
          <w:szCs w:val="28"/>
          <w:lang w:val="en-US"/>
        </w:rPr>
      </w:pPr>
      <w:r w:rsidRPr="0099578B">
        <w:rPr>
          <w:rFonts w:ascii="Times New Roman" w:hAnsi="Times New Roman"/>
          <w:color w:val="auto"/>
          <w:sz w:val="28"/>
          <w:szCs w:val="28"/>
          <w:lang w:val="en-US"/>
        </w:rPr>
        <w:t>Abstract</w:t>
      </w:r>
    </w:p>
    <w:p w:rsidR="0099578B" w:rsidRPr="0099578B" w:rsidRDefault="0099578B" w:rsidP="0099578B">
      <w:pPr>
        <w:pStyle w:val="3"/>
        <w:spacing w:before="0" w:after="0" w:line="360" w:lineRule="auto"/>
        <w:ind w:left="0" w:firstLine="0"/>
        <w:jc w:val="both"/>
        <w:rPr>
          <w:rFonts w:ascii="Times New Roman" w:hAnsi="Times New Roman"/>
          <w:b w:val="0"/>
          <w:caps w:val="0"/>
          <w:color w:val="auto"/>
          <w:sz w:val="28"/>
          <w:szCs w:val="28"/>
          <w:lang w:val="en-US"/>
        </w:rPr>
      </w:pPr>
      <w:r w:rsidRPr="0099578B">
        <w:rPr>
          <w:rFonts w:ascii="Times New Roman" w:hAnsi="Times New Roman"/>
          <w:caps w:val="0"/>
          <w:color w:val="auto"/>
          <w:sz w:val="28"/>
          <w:szCs w:val="28"/>
          <w:lang w:val="en-US"/>
        </w:rPr>
        <w:t>Rationale</w:t>
      </w:r>
      <w:r w:rsidRPr="0099578B">
        <w:rPr>
          <w:rFonts w:ascii="Times New Roman" w:hAnsi="Times New Roman"/>
          <w:b w:val="0"/>
          <w:caps w:val="0"/>
          <w:color w:val="auto"/>
          <w:sz w:val="28"/>
          <w:szCs w:val="28"/>
          <w:lang w:val="en-US"/>
        </w:rPr>
        <w:t xml:space="preserve">: The most common method of treating vertebral artery stenosis is stenting. There are isolated studies on the results of the use of drug-coated stents of the 1st generation in the above pathology, which showed significantly better results, but the use of drug-coated stents with a </w:t>
      </w:r>
      <w:proofErr w:type="spellStart"/>
      <w:r w:rsidRPr="0099578B">
        <w:rPr>
          <w:rFonts w:ascii="Times New Roman" w:hAnsi="Times New Roman"/>
          <w:b w:val="0"/>
          <w:caps w:val="0"/>
          <w:color w:val="auto"/>
          <w:sz w:val="28"/>
          <w:szCs w:val="28"/>
          <w:lang w:val="en-US"/>
        </w:rPr>
        <w:t>resorbable</w:t>
      </w:r>
      <w:proofErr w:type="spellEnd"/>
      <w:r w:rsidRPr="0099578B">
        <w:rPr>
          <w:rFonts w:ascii="Times New Roman" w:hAnsi="Times New Roman"/>
          <w:b w:val="0"/>
          <w:caps w:val="0"/>
          <w:color w:val="auto"/>
          <w:sz w:val="28"/>
          <w:szCs w:val="28"/>
          <w:lang w:val="en-US"/>
        </w:rPr>
        <w:t xml:space="preserve"> polymer coating (3rd generation) has not been studied at present.</w:t>
      </w:r>
    </w:p>
    <w:p w:rsidR="0099578B" w:rsidRPr="0099578B" w:rsidRDefault="0099578B" w:rsidP="0099578B">
      <w:pPr>
        <w:pStyle w:val="3"/>
        <w:spacing w:before="0" w:after="0" w:line="360" w:lineRule="auto"/>
        <w:ind w:left="0" w:firstLine="0"/>
        <w:jc w:val="both"/>
        <w:rPr>
          <w:rFonts w:ascii="Times New Roman" w:hAnsi="Times New Roman"/>
          <w:b w:val="0"/>
          <w:caps w:val="0"/>
          <w:color w:val="auto"/>
          <w:sz w:val="28"/>
          <w:szCs w:val="28"/>
          <w:lang w:val="en-US"/>
        </w:rPr>
      </w:pPr>
      <w:r w:rsidRPr="0099578B">
        <w:rPr>
          <w:rFonts w:ascii="Times New Roman" w:hAnsi="Times New Roman"/>
          <w:caps w:val="0"/>
          <w:color w:val="auto"/>
          <w:sz w:val="28"/>
          <w:szCs w:val="28"/>
          <w:lang w:val="en-US"/>
        </w:rPr>
        <w:t>Objective</w:t>
      </w:r>
      <w:r w:rsidRPr="0099578B">
        <w:rPr>
          <w:rFonts w:ascii="Times New Roman" w:hAnsi="Times New Roman"/>
          <w:b w:val="0"/>
          <w:caps w:val="0"/>
          <w:color w:val="auto"/>
          <w:sz w:val="28"/>
          <w:szCs w:val="28"/>
          <w:lang w:val="en-US"/>
        </w:rPr>
        <w:t xml:space="preserve">: to compare the long-term results of stenting of the 1st segment of the vertebral artery in symptomatic patients during implantation of </w:t>
      </w:r>
      <w:proofErr w:type="spellStart"/>
      <w:r w:rsidRPr="0099578B">
        <w:rPr>
          <w:rFonts w:ascii="Times New Roman" w:hAnsi="Times New Roman"/>
          <w:b w:val="0"/>
          <w:caps w:val="0"/>
          <w:color w:val="auto"/>
          <w:sz w:val="28"/>
          <w:szCs w:val="28"/>
          <w:lang w:val="en-US"/>
        </w:rPr>
        <w:t>holometallic</w:t>
      </w:r>
      <w:proofErr w:type="spellEnd"/>
      <w:r w:rsidRPr="0099578B">
        <w:rPr>
          <w:rFonts w:ascii="Times New Roman" w:hAnsi="Times New Roman"/>
          <w:b w:val="0"/>
          <w:caps w:val="0"/>
          <w:color w:val="auto"/>
          <w:sz w:val="28"/>
          <w:szCs w:val="28"/>
          <w:lang w:val="en-US"/>
        </w:rPr>
        <w:t xml:space="preserve"> stents and drug-coated stents.</w:t>
      </w:r>
    </w:p>
    <w:p w:rsidR="0099578B" w:rsidRPr="0099578B" w:rsidRDefault="0099578B" w:rsidP="0099578B">
      <w:pPr>
        <w:pStyle w:val="3"/>
        <w:spacing w:before="0" w:after="0" w:line="360" w:lineRule="auto"/>
        <w:ind w:left="0" w:firstLine="0"/>
        <w:jc w:val="both"/>
        <w:rPr>
          <w:rFonts w:ascii="Times New Roman" w:hAnsi="Times New Roman"/>
          <w:b w:val="0"/>
          <w:caps w:val="0"/>
          <w:color w:val="auto"/>
          <w:sz w:val="28"/>
          <w:szCs w:val="28"/>
          <w:lang w:val="en-US"/>
        </w:rPr>
      </w:pPr>
      <w:r w:rsidRPr="0099578B">
        <w:rPr>
          <w:rFonts w:ascii="Times New Roman" w:hAnsi="Times New Roman"/>
          <w:caps w:val="0"/>
          <w:color w:val="auto"/>
          <w:sz w:val="28"/>
          <w:szCs w:val="28"/>
          <w:lang w:val="en-US"/>
        </w:rPr>
        <w:t>Methods</w:t>
      </w:r>
      <w:r w:rsidRPr="0099578B">
        <w:rPr>
          <w:rFonts w:ascii="Times New Roman" w:hAnsi="Times New Roman"/>
          <w:b w:val="0"/>
          <w:caps w:val="0"/>
          <w:color w:val="auto"/>
          <w:sz w:val="28"/>
          <w:szCs w:val="28"/>
          <w:lang w:val="en-US"/>
        </w:rPr>
        <w:t xml:space="preserve">: A non-randomized comparative retrospective continuous study of the results of the use of various types of stents in stenotic lesions of the 1st segment of the vertebral arteries in symptomatic patients was conducted. Depending on the type of implanted stent, the patients were divided into 2 groups: the DES group included 46 patients who were implanted with a cobalt-chromium stent with a </w:t>
      </w:r>
      <w:proofErr w:type="spellStart"/>
      <w:r w:rsidRPr="0099578B">
        <w:rPr>
          <w:rFonts w:ascii="Times New Roman" w:hAnsi="Times New Roman"/>
          <w:b w:val="0"/>
          <w:caps w:val="0"/>
          <w:color w:val="auto"/>
          <w:sz w:val="28"/>
          <w:szCs w:val="28"/>
          <w:lang w:val="en-US"/>
        </w:rPr>
        <w:t>sirolimus</w:t>
      </w:r>
      <w:proofErr w:type="spellEnd"/>
      <w:r w:rsidRPr="0099578B">
        <w:rPr>
          <w:rFonts w:ascii="Times New Roman" w:hAnsi="Times New Roman"/>
          <w:b w:val="0"/>
          <w:caps w:val="0"/>
          <w:color w:val="auto"/>
          <w:sz w:val="28"/>
          <w:szCs w:val="28"/>
          <w:lang w:val="en-US"/>
        </w:rPr>
        <w:t xml:space="preserve"> drug coating and a </w:t>
      </w:r>
      <w:proofErr w:type="spellStart"/>
      <w:r w:rsidRPr="0099578B">
        <w:rPr>
          <w:rFonts w:ascii="Times New Roman" w:hAnsi="Times New Roman"/>
          <w:b w:val="0"/>
          <w:caps w:val="0"/>
          <w:color w:val="auto"/>
          <w:sz w:val="28"/>
          <w:szCs w:val="28"/>
          <w:lang w:val="en-US"/>
        </w:rPr>
        <w:t>resorbable</w:t>
      </w:r>
      <w:proofErr w:type="spellEnd"/>
      <w:r w:rsidRPr="0099578B">
        <w:rPr>
          <w:rFonts w:ascii="Times New Roman" w:hAnsi="Times New Roman"/>
          <w:b w:val="0"/>
          <w:caps w:val="0"/>
          <w:color w:val="auto"/>
          <w:sz w:val="28"/>
          <w:szCs w:val="28"/>
          <w:lang w:val="en-US"/>
        </w:rPr>
        <w:t xml:space="preserve"> polymer coating, and the BMS group included 39 patients who were implanted with </w:t>
      </w:r>
      <w:proofErr w:type="spellStart"/>
      <w:r w:rsidRPr="0099578B">
        <w:rPr>
          <w:rFonts w:ascii="Times New Roman" w:hAnsi="Times New Roman"/>
          <w:b w:val="0"/>
          <w:caps w:val="0"/>
          <w:color w:val="auto"/>
          <w:sz w:val="28"/>
          <w:szCs w:val="28"/>
          <w:lang w:val="en-US"/>
        </w:rPr>
        <w:t>holometallic</w:t>
      </w:r>
      <w:proofErr w:type="spellEnd"/>
      <w:r w:rsidRPr="0099578B">
        <w:rPr>
          <w:rFonts w:ascii="Times New Roman" w:hAnsi="Times New Roman"/>
          <w:b w:val="0"/>
          <w:caps w:val="0"/>
          <w:color w:val="auto"/>
          <w:sz w:val="28"/>
          <w:szCs w:val="28"/>
          <w:lang w:val="en-US"/>
        </w:rPr>
        <w:t xml:space="preserve"> cobalt – chromium </w:t>
      </w:r>
      <w:r w:rsidRPr="0099578B">
        <w:rPr>
          <w:rFonts w:ascii="Times New Roman" w:hAnsi="Times New Roman"/>
          <w:b w:val="0"/>
          <w:caps w:val="0"/>
          <w:color w:val="auto"/>
          <w:sz w:val="28"/>
          <w:szCs w:val="28"/>
          <w:lang w:val="en-US"/>
        </w:rPr>
        <w:lastRenderedPageBreak/>
        <w:t xml:space="preserve">stents. The follow-up period was 12 months. The assessment of long-term results was carried out at an outpatient </w:t>
      </w:r>
      <w:proofErr w:type="gramStart"/>
      <w:r w:rsidRPr="0099578B">
        <w:rPr>
          <w:rFonts w:ascii="Times New Roman" w:hAnsi="Times New Roman"/>
          <w:b w:val="0"/>
          <w:caps w:val="0"/>
          <w:color w:val="auto"/>
          <w:sz w:val="28"/>
          <w:szCs w:val="28"/>
          <w:lang w:val="en-US"/>
        </w:rPr>
        <w:t>appointment,</w:t>
      </w:r>
      <w:proofErr w:type="gramEnd"/>
      <w:r w:rsidRPr="0099578B">
        <w:rPr>
          <w:rFonts w:ascii="Times New Roman" w:hAnsi="Times New Roman"/>
          <w:b w:val="0"/>
          <w:caps w:val="0"/>
          <w:color w:val="auto"/>
          <w:sz w:val="28"/>
          <w:szCs w:val="28"/>
          <w:lang w:val="en-US"/>
        </w:rPr>
        <w:t xml:space="preserve"> the assessment of the presence of </w:t>
      </w:r>
      <w:proofErr w:type="spellStart"/>
      <w:r w:rsidRPr="0099578B">
        <w:rPr>
          <w:rFonts w:ascii="Times New Roman" w:hAnsi="Times New Roman"/>
          <w:b w:val="0"/>
          <w:caps w:val="0"/>
          <w:color w:val="auto"/>
          <w:sz w:val="28"/>
          <w:szCs w:val="28"/>
          <w:lang w:val="en-US"/>
        </w:rPr>
        <w:t>restenoses</w:t>
      </w:r>
      <w:proofErr w:type="spellEnd"/>
      <w:r w:rsidRPr="0099578B">
        <w:rPr>
          <w:rFonts w:ascii="Times New Roman" w:hAnsi="Times New Roman"/>
          <w:b w:val="0"/>
          <w:caps w:val="0"/>
          <w:color w:val="auto"/>
          <w:sz w:val="28"/>
          <w:szCs w:val="28"/>
          <w:lang w:val="en-US"/>
        </w:rPr>
        <w:t xml:space="preserve"> in the stenting zone of the vertebral artery was carried out using expert-class ultrasound systems.</w:t>
      </w:r>
    </w:p>
    <w:p w:rsidR="0099578B" w:rsidRPr="0099578B" w:rsidRDefault="0099578B" w:rsidP="0099578B">
      <w:pPr>
        <w:pStyle w:val="3"/>
        <w:spacing w:before="0" w:after="0" w:line="360" w:lineRule="auto"/>
        <w:ind w:left="0" w:firstLine="0"/>
        <w:jc w:val="both"/>
        <w:rPr>
          <w:rFonts w:ascii="Times New Roman" w:hAnsi="Times New Roman"/>
          <w:b w:val="0"/>
          <w:caps w:val="0"/>
          <w:color w:val="auto"/>
          <w:sz w:val="28"/>
          <w:szCs w:val="28"/>
          <w:lang w:val="en-US"/>
        </w:rPr>
      </w:pPr>
      <w:r w:rsidRPr="0099578B">
        <w:rPr>
          <w:rFonts w:ascii="Times New Roman" w:hAnsi="Times New Roman"/>
          <w:caps w:val="0"/>
          <w:color w:val="auto"/>
          <w:sz w:val="28"/>
          <w:szCs w:val="28"/>
          <w:lang w:val="en-US"/>
        </w:rPr>
        <w:t>Results</w:t>
      </w:r>
      <w:r w:rsidRPr="0099578B">
        <w:rPr>
          <w:rFonts w:ascii="Times New Roman" w:hAnsi="Times New Roman"/>
          <w:b w:val="0"/>
          <w:caps w:val="0"/>
          <w:color w:val="auto"/>
          <w:sz w:val="28"/>
          <w:szCs w:val="28"/>
          <w:lang w:val="en-US"/>
        </w:rPr>
        <w:t>: The groups were comparable in terms of the main clinical, demographic and angiographic indicators. There were no complications in the hospital period. There was a significant difference in the frequency of restenosis, which was significantly higher in the BMS group (2 (4.3%) and 17 (43.6%) in the DES and BMS groups, respectively, p = 0.0007). The risk of acute ischemic cerebral circulation disorder or transient ischemic attack due to the frequency of restenosis in the groups does not differ (OR = 3.75 at 95% CI [0.22</w:t>
      </w:r>
      <w:proofErr w:type="gramStart"/>
      <w:r w:rsidRPr="0099578B">
        <w:rPr>
          <w:rFonts w:ascii="Times New Roman" w:hAnsi="Times New Roman"/>
          <w:b w:val="0"/>
          <w:caps w:val="0"/>
          <w:color w:val="auto"/>
          <w:sz w:val="28"/>
          <w:szCs w:val="28"/>
          <w:lang w:val="en-US"/>
        </w:rPr>
        <w:t>;62.76</w:t>
      </w:r>
      <w:proofErr w:type="gramEnd"/>
      <w:r w:rsidRPr="0099578B">
        <w:rPr>
          <w:rFonts w:ascii="Times New Roman" w:hAnsi="Times New Roman"/>
          <w:b w:val="0"/>
          <w:caps w:val="0"/>
          <w:color w:val="auto"/>
          <w:sz w:val="28"/>
          <w:szCs w:val="28"/>
          <w:lang w:val="en-US"/>
        </w:rPr>
        <w:t>]). The patients ' adherence to drug therapy did not have significant differences between the groups.</w:t>
      </w:r>
    </w:p>
    <w:p w:rsidR="0099578B" w:rsidRDefault="0099578B" w:rsidP="0099578B">
      <w:pPr>
        <w:pStyle w:val="3"/>
        <w:spacing w:before="0" w:after="0" w:line="360" w:lineRule="auto"/>
        <w:ind w:left="0" w:firstLine="0"/>
        <w:jc w:val="both"/>
        <w:rPr>
          <w:rFonts w:ascii="Times New Roman" w:hAnsi="Times New Roman"/>
          <w:b w:val="0"/>
          <w:caps w:val="0"/>
          <w:color w:val="auto"/>
          <w:sz w:val="28"/>
          <w:szCs w:val="28"/>
        </w:rPr>
      </w:pPr>
      <w:r w:rsidRPr="0099578B">
        <w:rPr>
          <w:rFonts w:ascii="Times New Roman" w:hAnsi="Times New Roman"/>
          <w:caps w:val="0"/>
          <w:color w:val="auto"/>
          <w:sz w:val="28"/>
          <w:szCs w:val="28"/>
          <w:lang w:val="en-US"/>
        </w:rPr>
        <w:t>Conclusion</w:t>
      </w:r>
      <w:r w:rsidRPr="0099578B">
        <w:rPr>
          <w:rFonts w:ascii="Times New Roman" w:hAnsi="Times New Roman"/>
          <w:b w:val="0"/>
          <w:caps w:val="0"/>
          <w:color w:val="auto"/>
          <w:sz w:val="28"/>
          <w:szCs w:val="28"/>
          <w:lang w:val="en-US"/>
        </w:rPr>
        <w:t xml:space="preserve">: in symptomatic patients with hemodynamically significant </w:t>
      </w:r>
      <w:proofErr w:type="spellStart"/>
      <w:r w:rsidRPr="0099578B">
        <w:rPr>
          <w:rFonts w:ascii="Times New Roman" w:hAnsi="Times New Roman"/>
          <w:b w:val="0"/>
          <w:caps w:val="0"/>
          <w:color w:val="auto"/>
          <w:sz w:val="28"/>
          <w:szCs w:val="28"/>
          <w:lang w:val="en-US"/>
        </w:rPr>
        <w:t>stenoses</w:t>
      </w:r>
      <w:proofErr w:type="spellEnd"/>
      <w:r w:rsidRPr="0099578B">
        <w:rPr>
          <w:rFonts w:ascii="Times New Roman" w:hAnsi="Times New Roman"/>
          <w:b w:val="0"/>
          <w:caps w:val="0"/>
          <w:color w:val="auto"/>
          <w:sz w:val="28"/>
          <w:szCs w:val="28"/>
          <w:lang w:val="en-US"/>
        </w:rPr>
        <w:t xml:space="preserve"> of the 1st segment of the vertebral arteries, the use of </w:t>
      </w:r>
      <w:proofErr w:type="spellStart"/>
      <w:r w:rsidRPr="0099578B">
        <w:rPr>
          <w:rFonts w:ascii="Times New Roman" w:hAnsi="Times New Roman"/>
          <w:b w:val="0"/>
          <w:caps w:val="0"/>
          <w:color w:val="auto"/>
          <w:sz w:val="28"/>
          <w:szCs w:val="28"/>
          <w:lang w:val="en-US"/>
        </w:rPr>
        <w:t>holometallic</w:t>
      </w:r>
      <w:proofErr w:type="spellEnd"/>
      <w:r w:rsidRPr="0099578B">
        <w:rPr>
          <w:rFonts w:ascii="Times New Roman" w:hAnsi="Times New Roman"/>
          <w:b w:val="0"/>
          <w:caps w:val="0"/>
          <w:color w:val="auto"/>
          <w:sz w:val="28"/>
          <w:szCs w:val="28"/>
          <w:lang w:val="en-US"/>
        </w:rPr>
        <w:t xml:space="preserve"> stents leads to a significantly higher number of </w:t>
      </w:r>
      <w:proofErr w:type="spellStart"/>
      <w:r w:rsidRPr="0099578B">
        <w:rPr>
          <w:rFonts w:ascii="Times New Roman" w:hAnsi="Times New Roman"/>
          <w:b w:val="0"/>
          <w:caps w:val="0"/>
          <w:color w:val="auto"/>
          <w:sz w:val="28"/>
          <w:szCs w:val="28"/>
          <w:lang w:val="en-US"/>
        </w:rPr>
        <w:t>restenoses</w:t>
      </w:r>
      <w:proofErr w:type="spellEnd"/>
      <w:r w:rsidRPr="0099578B">
        <w:rPr>
          <w:rFonts w:ascii="Times New Roman" w:hAnsi="Times New Roman"/>
          <w:b w:val="0"/>
          <w:caps w:val="0"/>
          <w:color w:val="auto"/>
          <w:sz w:val="28"/>
          <w:szCs w:val="28"/>
          <w:lang w:val="en-US"/>
        </w:rPr>
        <w:t xml:space="preserve"> compared to the use of </w:t>
      </w:r>
      <w:proofErr w:type="spellStart"/>
      <w:r w:rsidRPr="0099578B">
        <w:rPr>
          <w:rFonts w:ascii="Times New Roman" w:hAnsi="Times New Roman"/>
          <w:b w:val="0"/>
          <w:caps w:val="0"/>
          <w:color w:val="auto"/>
          <w:sz w:val="28"/>
          <w:szCs w:val="28"/>
          <w:lang w:val="en-US"/>
        </w:rPr>
        <w:t>sirolimus</w:t>
      </w:r>
      <w:proofErr w:type="spellEnd"/>
      <w:r w:rsidRPr="0099578B">
        <w:rPr>
          <w:rFonts w:ascii="Times New Roman" w:hAnsi="Times New Roman"/>
          <w:b w:val="0"/>
          <w:caps w:val="0"/>
          <w:color w:val="auto"/>
          <w:sz w:val="28"/>
          <w:szCs w:val="28"/>
          <w:lang w:val="en-US"/>
        </w:rPr>
        <w:t xml:space="preserve"> drug-coated stents with a </w:t>
      </w:r>
      <w:proofErr w:type="spellStart"/>
      <w:r w:rsidRPr="0099578B">
        <w:rPr>
          <w:rFonts w:ascii="Times New Roman" w:hAnsi="Times New Roman"/>
          <w:b w:val="0"/>
          <w:caps w:val="0"/>
          <w:color w:val="auto"/>
          <w:sz w:val="28"/>
          <w:szCs w:val="28"/>
          <w:lang w:val="en-US"/>
        </w:rPr>
        <w:t>resorbable</w:t>
      </w:r>
      <w:proofErr w:type="spellEnd"/>
      <w:r w:rsidRPr="0099578B">
        <w:rPr>
          <w:rFonts w:ascii="Times New Roman" w:hAnsi="Times New Roman"/>
          <w:b w:val="0"/>
          <w:caps w:val="0"/>
          <w:color w:val="auto"/>
          <w:sz w:val="28"/>
          <w:szCs w:val="28"/>
          <w:lang w:val="en-US"/>
        </w:rPr>
        <w:t xml:space="preserve"> polymer coating in the long-term period (2 (4.3%) and 17 (43.6%) in the DES and BMS groups, respectively, p = 0.0007). Despite the significantly higher incidence of restenosis in patients who were implanted </w:t>
      </w:r>
      <w:proofErr w:type="spellStart"/>
      <w:r w:rsidRPr="0099578B">
        <w:rPr>
          <w:rFonts w:ascii="Times New Roman" w:hAnsi="Times New Roman"/>
          <w:b w:val="0"/>
          <w:caps w:val="0"/>
          <w:color w:val="auto"/>
          <w:sz w:val="28"/>
          <w:szCs w:val="28"/>
          <w:lang w:val="en-US"/>
        </w:rPr>
        <w:t>halometasone</w:t>
      </w:r>
      <w:proofErr w:type="spellEnd"/>
      <w:r w:rsidRPr="0099578B">
        <w:rPr>
          <w:rFonts w:ascii="Times New Roman" w:hAnsi="Times New Roman"/>
          <w:b w:val="0"/>
          <w:caps w:val="0"/>
          <w:color w:val="auto"/>
          <w:sz w:val="28"/>
          <w:szCs w:val="28"/>
          <w:lang w:val="en-US"/>
        </w:rPr>
        <w:t xml:space="preserve"> stents (OR =17, 95% CI [3,6;of 80.25]), a comparative analysis of the risk of occurrence of acute disorders of cerebral circulation by ischemic type or transient ischemic attack if you encounter </w:t>
      </w:r>
      <w:proofErr w:type="spellStart"/>
      <w:r w:rsidRPr="0099578B">
        <w:rPr>
          <w:rFonts w:ascii="Times New Roman" w:hAnsi="Times New Roman"/>
          <w:b w:val="0"/>
          <w:caps w:val="0"/>
          <w:color w:val="auto"/>
          <w:sz w:val="28"/>
          <w:szCs w:val="28"/>
          <w:lang w:val="en-US"/>
        </w:rPr>
        <w:t>destinationsa</w:t>
      </w:r>
      <w:proofErr w:type="spellEnd"/>
      <w:r w:rsidRPr="0099578B">
        <w:rPr>
          <w:rFonts w:ascii="Times New Roman" w:hAnsi="Times New Roman"/>
          <w:b w:val="0"/>
          <w:caps w:val="0"/>
          <w:color w:val="auto"/>
          <w:sz w:val="28"/>
          <w:szCs w:val="28"/>
          <w:lang w:val="en-US"/>
        </w:rPr>
        <w:t xml:space="preserve"> changes, no significant differences were observed (OR = 3.75 in 95 DI [0,22;62,76]).</w:t>
      </w:r>
    </w:p>
    <w:p w:rsidR="0099578B" w:rsidRPr="0099578B" w:rsidRDefault="0099578B" w:rsidP="0099578B">
      <w:pPr>
        <w:ind w:left="0" w:right="0"/>
        <w:rPr>
          <w:sz w:val="28"/>
          <w:szCs w:val="28"/>
          <w:lang w:val="en-US"/>
        </w:rPr>
      </w:pPr>
      <w:r w:rsidRPr="0099578B">
        <w:rPr>
          <w:b/>
          <w:sz w:val="28"/>
          <w:szCs w:val="28"/>
          <w:lang w:val="en-US"/>
        </w:rPr>
        <w:t>Keywords</w:t>
      </w:r>
      <w:r w:rsidRPr="0099578B">
        <w:rPr>
          <w:b/>
          <w:caps/>
          <w:sz w:val="28"/>
          <w:szCs w:val="28"/>
          <w:lang w:val="en-US"/>
        </w:rPr>
        <w:t>:</w:t>
      </w:r>
      <w:r w:rsidRPr="0099578B">
        <w:rPr>
          <w:caps/>
          <w:sz w:val="28"/>
          <w:szCs w:val="28"/>
          <w:lang w:val="en-US"/>
        </w:rPr>
        <w:t xml:space="preserve"> </w:t>
      </w:r>
      <w:r w:rsidRPr="0099578B">
        <w:rPr>
          <w:sz w:val="28"/>
          <w:szCs w:val="28"/>
          <w:lang w:val="en-US"/>
        </w:rPr>
        <w:t>s</w:t>
      </w:r>
      <w:r w:rsidRPr="0099578B">
        <w:rPr>
          <w:sz w:val="28"/>
          <w:szCs w:val="28"/>
          <w:lang w:val="en-US"/>
        </w:rPr>
        <w:t>troke, stenosis, vertebral artery, stenting, drug-coated stents</w:t>
      </w:r>
      <w:r w:rsidRPr="0099578B">
        <w:rPr>
          <w:sz w:val="28"/>
          <w:szCs w:val="28"/>
          <w:lang w:val="en-US"/>
        </w:rPr>
        <w:t>.</w:t>
      </w:r>
    </w:p>
    <w:p w:rsidR="00FA5057" w:rsidRPr="0099578B" w:rsidRDefault="0099578B" w:rsidP="0099578B">
      <w:pPr>
        <w:ind w:left="0" w:right="0"/>
        <w:rPr>
          <w:lang w:val="en-US"/>
        </w:rPr>
      </w:pPr>
    </w:p>
    <w:sectPr w:rsidR="00FA5057" w:rsidRPr="009957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172CAC"/>
    <w:multiLevelType w:val="hybridMultilevel"/>
    <w:tmpl w:val="21868B8C"/>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78B"/>
    <w:rsid w:val="00445EE2"/>
    <w:rsid w:val="008341ED"/>
    <w:rsid w:val="009504AD"/>
    <w:rsid w:val="009623A6"/>
    <w:rsid w:val="0099578B"/>
    <w:rsid w:val="00D51828"/>
    <w:rsid w:val="00FF7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8B"/>
    <w:pPr>
      <w:suppressAutoHyphens/>
      <w:spacing w:after="0" w:line="240" w:lineRule="exact"/>
      <w:ind w:left="113" w:right="113"/>
      <w:jc w:val="both"/>
    </w:pPr>
    <w:rPr>
      <w:rFonts w:ascii="Times New Roman" w:eastAsia="Times New Roman" w:hAnsi="Times New Roman" w:cs="Times New Roman"/>
      <w:szCs w:val="24"/>
      <w:lang w:eastAsia="ar-SA"/>
    </w:rPr>
  </w:style>
  <w:style w:type="paragraph" w:styleId="3">
    <w:name w:val="heading 3"/>
    <w:basedOn w:val="a"/>
    <w:next w:val="5"/>
    <w:link w:val="30"/>
    <w:uiPriority w:val="9"/>
    <w:qFormat/>
    <w:rsid w:val="0099578B"/>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5">
    <w:name w:val="heading 5"/>
    <w:basedOn w:val="a"/>
    <w:next w:val="a"/>
    <w:link w:val="50"/>
    <w:uiPriority w:val="9"/>
    <w:semiHidden/>
    <w:unhideWhenUsed/>
    <w:qFormat/>
    <w:rsid w:val="0099578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78B"/>
    <w:rPr>
      <w:rFonts w:ascii="Arial" w:eastAsia="Times New Roman" w:hAnsi="Arial" w:cs="Times New Roman"/>
      <w:b/>
      <w:caps/>
      <w:color w:val="000080"/>
      <w:lang w:eastAsia="ar-SA"/>
    </w:rPr>
  </w:style>
  <w:style w:type="paragraph" w:customStyle="1" w:styleId="Text05">
    <w:name w:val="Text_05"/>
    <w:basedOn w:val="5"/>
    <w:rsid w:val="0099578B"/>
    <w:pPr>
      <w:keepNext w:val="0"/>
      <w:keepLines w:val="0"/>
      <w:widowControl w:val="0"/>
      <w:numPr>
        <w:ilvl w:val="12"/>
      </w:numPr>
      <w:overflowPunct w:val="0"/>
      <w:autoSpaceDE w:val="0"/>
      <w:autoSpaceDN w:val="0"/>
      <w:adjustRightInd w:val="0"/>
      <w:spacing w:before="80" w:after="40" w:line="240" w:lineRule="auto"/>
      <w:ind w:right="0"/>
      <w:textAlignment w:val="baseline"/>
    </w:pPr>
    <w:rPr>
      <w:rFonts w:ascii="Times New Roman" w:eastAsia="Times New Roman" w:hAnsi="Times New Roman" w:cs="Times New Roman"/>
      <w:color w:val="000000"/>
      <w:sz w:val="24"/>
      <w:szCs w:val="22"/>
    </w:rPr>
  </w:style>
  <w:style w:type="character" w:customStyle="1" w:styleId="50">
    <w:name w:val="Заголовок 5 Знак"/>
    <w:basedOn w:val="a0"/>
    <w:link w:val="5"/>
    <w:uiPriority w:val="9"/>
    <w:semiHidden/>
    <w:rsid w:val="0099578B"/>
    <w:rPr>
      <w:rFonts w:asciiTheme="majorHAnsi" w:eastAsiaTheme="majorEastAsia" w:hAnsiTheme="majorHAnsi" w:cstheme="majorBidi"/>
      <w:color w:val="243F60" w:themeColor="accent1" w:themeShade="7F"/>
      <w:szCs w:val="24"/>
      <w:lang w:eastAsia="ar-SA"/>
    </w:rPr>
  </w:style>
  <w:style w:type="paragraph" w:styleId="a3">
    <w:name w:val="List Paragraph"/>
    <w:basedOn w:val="a"/>
    <w:uiPriority w:val="34"/>
    <w:qFormat/>
    <w:rsid w:val="0099578B"/>
    <w:pPr>
      <w:ind w:left="720"/>
      <w:contextualSpacing/>
    </w:pPr>
  </w:style>
  <w:style w:type="character" w:styleId="a4">
    <w:name w:val="Hyperlink"/>
    <w:basedOn w:val="a0"/>
    <w:uiPriority w:val="99"/>
    <w:unhideWhenUsed/>
    <w:rsid w:val="0099578B"/>
    <w:rPr>
      <w:color w:val="0000FF" w:themeColor="hyperlink"/>
      <w:u w:val="single"/>
    </w:rPr>
  </w:style>
  <w:style w:type="paragraph" w:styleId="a5">
    <w:name w:val="No Spacing"/>
    <w:uiPriority w:val="1"/>
    <w:qFormat/>
    <w:rsid w:val="0099578B"/>
    <w:pPr>
      <w:suppressAutoHyphens/>
      <w:spacing w:after="0" w:line="240" w:lineRule="auto"/>
      <w:ind w:left="113" w:right="113"/>
      <w:jc w:val="both"/>
    </w:pPr>
    <w:rPr>
      <w:rFonts w:ascii="Times New Roman" w:eastAsia="Times New Roman" w:hAnsi="Times New Roman" w:cs="Times New Roman"/>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578B"/>
    <w:pPr>
      <w:suppressAutoHyphens/>
      <w:spacing w:after="0" w:line="240" w:lineRule="exact"/>
      <w:ind w:left="113" w:right="113"/>
      <w:jc w:val="both"/>
    </w:pPr>
    <w:rPr>
      <w:rFonts w:ascii="Times New Roman" w:eastAsia="Times New Roman" w:hAnsi="Times New Roman" w:cs="Times New Roman"/>
      <w:szCs w:val="24"/>
      <w:lang w:eastAsia="ar-SA"/>
    </w:rPr>
  </w:style>
  <w:style w:type="paragraph" w:styleId="3">
    <w:name w:val="heading 3"/>
    <w:basedOn w:val="a"/>
    <w:next w:val="5"/>
    <w:link w:val="30"/>
    <w:uiPriority w:val="9"/>
    <w:qFormat/>
    <w:rsid w:val="0099578B"/>
    <w:pPr>
      <w:widowControl w:val="0"/>
      <w:overflowPunct w:val="0"/>
      <w:autoSpaceDE w:val="0"/>
      <w:autoSpaceDN w:val="0"/>
      <w:adjustRightInd w:val="0"/>
      <w:spacing w:before="240" w:after="120" w:line="280" w:lineRule="exact"/>
      <w:ind w:right="0" w:hanging="113"/>
      <w:jc w:val="left"/>
      <w:textAlignment w:val="baseline"/>
      <w:outlineLvl w:val="2"/>
    </w:pPr>
    <w:rPr>
      <w:rFonts w:ascii="Arial" w:hAnsi="Arial"/>
      <w:b/>
      <w:caps/>
      <w:color w:val="000080"/>
      <w:szCs w:val="22"/>
    </w:rPr>
  </w:style>
  <w:style w:type="paragraph" w:styleId="5">
    <w:name w:val="heading 5"/>
    <w:basedOn w:val="a"/>
    <w:next w:val="a"/>
    <w:link w:val="50"/>
    <w:uiPriority w:val="9"/>
    <w:semiHidden/>
    <w:unhideWhenUsed/>
    <w:qFormat/>
    <w:rsid w:val="0099578B"/>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9578B"/>
    <w:rPr>
      <w:rFonts w:ascii="Arial" w:eastAsia="Times New Roman" w:hAnsi="Arial" w:cs="Times New Roman"/>
      <w:b/>
      <w:caps/>
      <w:color w:val="000080"/>
      <w:lang w:eastAsia="ar-SA"/>
    </w:rPr>
  </w:style>
  <w:style w:type="paragraph" w:customStyle="1" w:styleId="Text05">
    <w:name w:val="Text_05"/>
    <w:basedOn w:val="5"/>
    <w:rsid w:val="0099578B"/>
    <w:pPr>
      <w:keepNext w:val="0"/>
      <w:keepLines w:val="0"/>
      <w:widowControl w:val="0"/>
      <w:numPr>
        <w:ilvl w:val="12"/>
      </w:numPr>
      <w:overflowPunct w:val="0"/>
      <w:autoSpaceDE w:val="0"/>
      <w:autoSpaceDN w:val="0"/>
      <w:adjustRightInd w:val="0"/>
      <w:spacing w:before="80" w:after="40" w:line="240" w:lineRule="auto"/>
      <w:ind w:right="0"/>
      <w:textAlignment w:val="baseline"/>
    </w:pPr>
    <w:rPr>
      <w:rFonts w:ascii="Times New Roman" w:eastAsia="Times New Roman" w:hAnsi="Times New Roman" w:cs="Times New Roman"/>
      <w:color w:val="000000"/>
      <w:sz w:val="24"/>
      <w:szCs w:val="22"/>
    </w:rPr>
  </w:style>
  <w:style w:type="character" w:customStyle="1" w:styleId="50">
    <w:name w:val="Заголовок 5 Знак"/>
    <w:basedOn w:val="a0"/>
    <w:link w:val="5"/>
    <w:uiPriority w:val="9"/>
    <w:semiHidden/>
    <w:rsid w:val="0099578B"/>
    <w:rPr>
      <w:rFonts w:asciiTheme="majorHAnsi" w:eastAsiaTheme="majorEastAsia" w:hAnsiTheme="majorHAnsi" w:cstheme="majorBidi"/>
      <w:color w:val="243F60" w:themeColor="accent1" w:themeShade="7F"/>
      <w:szCs w:val="24"/>
      <w:lang w:eastAsia="ar-SA"/>
    </w:rPr>
  </w:style>
  <w:style w:type="paragraph" w:styleId="a3">
    <w:name w:val="List Paragraph"/>
    <w:basedOn w:val="a"/>
    <w:uiPriority w:val="34"/>
    <w:qFormat/>
    <w:rsid w:val="0099578B"/>
    <w:pPr>
      <w:ind w:left="720"/>
      <w:contextualSpacing/>
    </w:pPr>
  </w:style>
  <w:style w:type="character" w:styleId="a4">
    <w:name w:val="Hyperlink"/>
    <w:basedOn w:val="a0"/>
    <w:uiPriority w:val="99"/>
    <w:unhideWhenUsed/>
    <w:rsid w:val="0099578B"/>
    <w:rPr>
      <w:color w:val="0000FF" w:themeColor="hyperlink"/>
      <w:u w:val="single"/>
    </w:rPr>
  </w:style>
  <w:style w:type="paragraph" w:styleId="a5">
    <w:name w:val="No Spacing"/>
    <w:uiPriority w:val="1"/>
    <w:qFormat/>
    <w:rsid w:val="0099578B"/>
    <w:pPr>
      <w:suppressAutoHyphens/>
      <w:spacing w:after="0" w:line="240" w:lineRule="auto"/>
      <w:ind w:left="113" w:right="113"/>
      <w:jc w:val="both"/>
    </w:pPr>
    <w:rPr>
      <w:rFonts w:ascii="Times New Roman" w:eastAsia="Times New Roman" w:hAnsi="Times New Roman" w:cs="Times New Roman"/>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charovav@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Воляник Екатерина Валерьевна</dc:creator>
  <cp:lastModifiedBy>Воляник Екатерина Валерьевна</cp:lastModifiedBy>
  <cp:revision>1</cp:revision>
  <dcterms:created xsi:type="dcterms:W3CDTF">2022-02-28T11:14:00Z</dcterms:created>
  <dcterms:modified xsi:type="dcterms:W3CDTF">2022-02-28T11:21:00Z</dcterms:modified>
</cp:coreProperties>
</file>